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5" w:rsidRDefault="007016C5" w:rsidP="007016C5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7016C5">
        <w:rPr>
          <w:rFonts w:ascii="Arial" w:eastAsiaTheme="minorEastAsia" w:hAnsi="Arial" w:cs="Arial"/>
          <w:b/>
        </w:rPr>
        <w:t>Model de redacció de la clàusula per al càlcul d’ofertes anormalment baixes per incorporar al PCAP en procediments en què la valoració de les ofertes es digui a terme tenint en compte més d’un criteri d’adjudicació</w:t>
      </w:r>
    </w:p>
    <w:p w:rsidR="007016C5" w:rsidRPr="007016C5" w:rsidRDefault="007016C5" w:rsidP="007016C5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7016C5" w:rsidRPr="007016C5" w:rsidRDefault="007016C5" w:rsidP="007016C5">
      <w:pPr>
        <w:spacing w:after="24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La determinació de les ofertes que presentin uns valors anormalment baixos s’ha de dur a terme en funció dels límits i els paràmetres objectius establerts a continuació. </w:t>
      </w:r>
    </w:p>
    <w:p w:rsidR="007016C5" w:rsidRPr="007016C5" w:rsidRDefault="007016C5" w:rsidP="007016C5">
      <w:pPr>
        <w:pStyle w:val="Prrafodelista"/>
        <w:numPr>
          <w:ilvl w:val="0"/>
          <w:numId w:val="1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Si concorre una empresa licitadora, es considera anormalment baixa l’oferta que compleixi els dos criteris següents: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spacing w:before="120"/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Que l’oferta econòmica sigui un 25% més baixa que el pressupost de licitació.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spacing w:before="120" w:after="360"/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Que la puntuació que li correspongui en la resta de criteris d’adjudicació diferents del preu sigui superior al 90% de la puntuació total establerta en el plec de clàusules administratives particulars.</w:t>
      </w:r>
    </w:p>
    <w:p w:rsidR="007016C5" w:rsidRPr="007016C5" w:rsidRDefault="007016C5" w:rsidP="007016C5">
      <w:pPr>
        <w:pStyle w:val="Prrafodelista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Si concorren dues empreses licitadores, es considera anormalment baixa l’oferta que compleixi els dos criteris següents: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spacing w:before="120"/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Que la puntuació que li correspongui en l’oferta econòmica sigui superior en més d’un 20% a la de l’altra oferta.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spacing w:before="120" w:after="480"/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Que la </w:t>
      </w:r>
      <w:r>
        <w:rPr>
          <w:rFonts w:ascii="Arial" w:hAnsi="Arial" w:cs="Arial"/>
        </w:rPr>
        <w:t xml:space="preserve">puntuació que li correspongui </w:t>
      </w:r>
      <w:r w:rsidRPr="007016C5">
        <w:rPr>
          <w:rFonts w:ascii="Arial" w:hAnsi="Arial" w:cs="Arial"/>
        </w:rPr>
        <w:t>en la resta de criteris d’adjudicació diferents del preu sigui superior en més d’un 20% a la puntuació més baixa.</w:t>
      </w:r>
    </w:p>
    <w:p w:rsidR="007016C5" w:rsidRPr="007016C5" w:rsidRDefault="007016C5" w:rsidP="007016C5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Si concorren tres o més empreses licitadores, es considera anormalment baixa l’oferta que compleixi els dos criteris següent: 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Que la puntuació que li correspongui en l’oferta econòmica sigui superior en més d’un 10%* a la mitjana aritmètica de les puntuacions de totes les ofertes econòmiques presentades. </w:t>
      </w:r>
    </w:p>
    <w:p w:rsidR="007016C5" w:rsidRPr="007016C5" w:rsidRDefault="007016C5" w:rsidP="007016C5">
      <w:pPr>
        <w:pStyle w:val="Prrafodelista"/>
        <w:numPr>
          <w:ilvl w:val="1"/>
          <w:numId w:val="1"/>
        </w:numPr>
        <w:ind w:left="567" w:hanging="283"/>
        <w:contextualSpacing w:val="0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Que la puntuació que li correspongui en la resta de criteris d’adjudicació diferents del preu, sigui superior a la suma de la mitjana aritmètica de les puntuacions de les ofertes i la desviació mitjana d’aquestes puntuacions. </w:t>
      </w:r>
    </w:p>
    <w:p w:rsidR="007016C5" w:rsidRPr="007016C5" w:rsidRDefault="007016C5" w:rsidP="007016C5">
      <w:pPr>
        <w:pStyle w:val="Prrafodelista"/>
        <w:spacing w:before="240"/>
        <w:ind w:left="567"/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 xml:space="preserve">Per calcular la desviació mitjana de les puntuacions s’obtindrà, per a cada oferta, el valor absolut de la diferència entre la seva puntuació i la mitjana aritmètica de les puntuacions de totes les ofertes. La desviació mitjana de les puntuacions és igual a la mitjana aritmètica d’aquests valors absoluts. </w:t>
      </w:r>
    </w:p>
    <w:p w:rsidR="007016C5" w:rsidRPr="007016C5" w:rsidRDefault="007016C5" w:rsidP="007016C5">
      <w:pPr>
        <w:jc w:val="both"/>
        <w:rPr>
          <w:rFonts w:ascii="Arial" w:hAnsi="Arial" w:cs="Arial"/>
        </w:rPr>
      </w:pPr>
    </w:p>
    <w:p w:rsidR="00467F9E" w:rsidRPr="007016C5" w:rsidRDefault="007016C5" w:rsidP="007016C5">
      <w:pPr>
        <w:jc w:val="both"/>
        <w:rPr>
          <w:rFonts w:ascii="Arial" w:hAnsi="Arial" w:cs="Arial"/>
        </w:rPr>
      </w:pPr>
      <w:r w:rsidRPr="007016C5">
        <w:rPr>
          <w:rFonts w:ascii="Arial" w:hAnsi="Arial" w:cs="Arial"/>
        </w:rPr>
        <w:t>*Aquest límit pot ésser modificat per decisió de cada poder adjudicador.</w:t>
      </w:r>
    </w:p>
    <w:sectPr w:rsidR="00467F9E" w:rsidRPr="007016C5" w:rsidSect="007B3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EC0"/>
    <w:multiLevelType w:val="hybridMultilevel"/>
    <w:tmpl w:val="F59271A0"/>
    <w:lvl w:ilvl="0" w:tplc="A37EAF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16C5"/>
    <w:rsid w:val="00101BC2"/>
    <w:rsid w:val="001B3DD0"/>
    <w:rsid w:val="00391005"/>
    <w:rsid w:val="006B6963"/>
    <w:rsid w:val="007016C5"/>
    <w:rsid w:val="007B3081"/>
    <w:rsid w:val="007D07D4"/>
    <w:rsid w:val="008542D1"/>
    <w:rsid w:val="00955D54"/>
    <w:rsid w:val="00BF7FDD"/>
    <w:rsid w:val="00C87C4A"/>
    <w:rsid w:val="00CE56DF"/>
    <w:rsid w:val="00E7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ajoueid</dc:creator>
  <cp:lastModifiedBy>jbrunet</cp:lastModifiedBy>
  <cp:revision>2</cp:revision>
  <dcterms:created xsi:type="dcterms:W3CDTF">2018-01-22T09:24:00Z</dcterms:created>
  <dcterms:modified xsi:type="dcterms:W3CDTF">2018-01-22T09:24:00Z</dcterms:modified>
</cp:coreProperties>
</file>