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F23DE" w14:textId="77777777" w:rsidR="005E0B03" w:rsidRDefault="005E0B03">
      <w:pPr>
        <w:pStyle w:val="Textindependent"/>
        <w:rPr>
          <w:rFonts w:ascii="Times New Roman"/>
          <w:sz w:val="22"/>
        </w:rPr>
      </w:pPr>
    </w:p>
    <w:p w14:paraId="62CFFFAC" w14:textId="77777777" w:rsidR="005E0B03" w:rsidRDefault="005E0B03">
      <w:pPr>
        <w:pStyle w:val="Textindependent"/>
        <w:spacing w:before="38"/>
        <w:rPr>
          <w:rFonts w:ascii="Times New Roman"/>
          <w:sz w:val="22"/>
        </w:rPr>
      </w:pPr>
    </w:p>
    <w:p w14:paraId="6090456B" w14:textId="77777777" w:rsidR="005E0B03" w:rsidRPr="00FE043B" w:rsidRDefault="006E10E3">
      <w:pPr>
        <w:pStyle w:val="Ttol"/>
        <w:tabs>
          <w:tab w:val="left" w:pos="8535"/>
        </w:tabs>
        <w:rPr>
          <w:b w:val="0"/>
        </w:rPr>
      </w:pPr>
      <w:r w:rsidRPr="00FE043B">
        <w:t>INSTRUCCIONS</w:t>
      </w:r>
      <w:r w:rsidRPr="00FE043B">
        <w:rPr>
          <w:b w:val="0"/>
        </w:rPr>
        <w:t xml:space="preserve"> </w:t>
      </w:r>
      <w:r w:rsidRPr="00FE043B">
        <w:t>DE</w:t>
      </w:r>
      <w:r w:rsidRPr="00FE043B">
        <w:rPr>
          <w:b w:val="0"/>
          <w:spacing w:val="-1"/>
        </w:rPr>
        <w:t xml:space="preserve"> </w:t>
      </w:r>
      <w:r w:rsidRPr="00FE043B">
        <w:t>GESTIÓ</w:t>
      </w:r>
      <w:r w:rsidRPr="00FE043B">
        <w:rPr>
          <w:b w:val="0"/>
        </w:rPr>
        <w:t xml:space="preserve"> </w:t>
      </w:r>
      <w:r w:rsidRPr="00FE043B">
        <w:t>DELS</w:t>
      </w:r>
      <w:r w:rsidRPr="00FE043B">
        <w:rPr>
          <w:b w:val="0"/>
        </w:rPr>
        <w:t xml:space="preserve"> </w:t>
      </w:r>
      <w:r w:rsidRPr="00FE043B">
        <w:t>SUBPROJECTES</w:t>
      </w:r>
      <w:r w:rsidRPr="00FE043B">
        <w:rPr>
          <w:b w:val="0"/>
        </w:rPr>
        <w:t xml:space="preserve"> </w:t>
      </w:r>
      <w:r w:rsidRPr="00FE043B">
        <w:t>CORPORATIUS</w:t>
      </w:r>
      <w:r w:rsidRPr="00FE043B">
        <w:rPr>
          <w:b w:val="0"/>
          <w:spacing w:val="-1"/>
        </w:rPr>
        <w:t xml:space="preserve"> </w:t>
      </w:r>
      <w:r w:rsidRPr="00FE043B">
        <w:t>FINANÇATS</w:t>
      </w:r>
      <w:r w:rsidRPr="00FE043B">
        <w:rPr>
          <w:b w:val="0"/>
        </w:rPr>
        <w:t xml:space="preserve"> </w:t>
      </w:r>
      <w:r w:rsidRPr="00FE043B">
        <w:t>AMB</w:t>
      </w:r>
      <w:r w:rsidRPr="00FE043B">
        <w:rPr>
          <w:b w:val="0"/>
        </w:rPr>
        <w:t xml:space="preserve"> </w:t>
      </w:r>
      <w:r w:rsidRPr="00FE043B">
        <w:t>FONS</w:t>
      </w:r>
      <w:r w:rsidRPr="00FE043B">
        <w:rPr>
          <w:b w:val="0"/>
        </w:rPr>
        <w:t xml:space="preserve"> </w:t>
      </w:r>
      <w:r w:rsidRPr="00FE043B">
        <w:t>NEXTGENERATIONEU</w:t>
      </w:r>
      <w:r w:rsidRPr="00FE043B">
        <w:rPr>
          <w:b w:val="0"/>
        </w:rPr>
        <w:t xml:space="preserve"> </w:t>
      </w:r>
      <w:r w:rsidRPr="00FE043B">
        <w:t>DE</w:t>
      </w:r>
      <w:r w:rsidRPr="00FE043B">
        <w:rPr>
          <w:b w:val="0"/>
        </w:rPr>
        <w:t xml:space="preserve"> </w:t>
      </w:r>
      <w:r w:rsidRPr="00FE043B">
        <w:t>L’AJUNTAMENT</w:t>
      </w:r>
      <w:r w:rsidRPr="00FE043B">
        <w:rPr>
          <w:b w:val="0"/>
          <w:u w:val="single"/>
        </w:rPr>
        <w:tab/>
      </w:r>
    </w:p>
    <w:p w14:paraId="19C41535" w14:textId="77777777" w:rsidR="005E0B03" w:rsidRPr="00FE043B" w:rsidRDefault="005E0B03">
      <w:pPr>
        <w:pStyle w:val="Textindependent"/>
        <w:rPr>
          <w:rFonts w:ascii="Arial" w:hAnsi="Arial" w:cs="Arial"/>
        </w:rPr>
      </w:pPr>
    </w:p>
    <w:p w14:paraId="126E44FC" w14:textId="77777777" w:rsidR="005E0B03" w:rsidRPr="00FE043B" w:rsidRDefault="005E0B03">
      <w:pPr>
        <w:pStyle w:val="Textindependent"/>
        <w:rPr>
          <w:rFonts w:ascii="Arial" w:hAnsi="Arial" w:cs="Arial"/>
        </w:rPr>
      </w:pPr>
    </w:p>
    <w:p w14:paraId="2B5929E6" w14:textId="77777777" w:rsidR="005E0B03" w:rsidRPr="00FE043B" w:rsidRDefault="005E0B03">
      <w:pPr>
        <w:pStyle w:val="Textindependent"/>
        <w:spacing w:before="229"/>
        <w:rPr>
          <w:rFonts w:ascii="Arial" w:hAnsi="Arial" w:cs="Arial"/>
        </w:rPr>
      </w:pPr>
    </w:p>
    <w:p w14:paraId="16A938CB" w14:textId="77777777" w:rsidR="005E0B03" w:rsidRPr="00FE043B" w:rsidRDefault="006E10E3">
      <w:pPr>
        <w:pStyle w:val="Ttol1"/>
        <w:numPr>
          <w:ilvl w:val="0"/>
          <w:numId w:val="5"/>
        </w:numPr>
        <w:tabs>
          <w:tab w:val="left" w:pos="501"/>
        </w:tabs>
        <w:ind w:left="501" w:hanging="359"/>
      </w:pPr>
      <w:r w:rsidRPr="00FE043B">
        <w:rPr>
          <w:spacing w:val="-2"/>
        </w:rPr>
        <w:t>Antecedents</w:t>
      </w:r>
    </w:p>
    <w:p w14:paraId="74F48E39" w14:textId="77777777" w:rsidR="005E0B03" w:rsidRPr="00FE043B" w:rsidRDefault="005E0B03">
      <w:pPr>
        <w:pStyle w:val="Textindependent"/>
        <w:spacing w:before="1"/>
        <w:rPr>
          <w:rFonts w:ascii="Arial" w:hAnsi="Arial" w:cs="Arial"/>
          <w:b/>
        </w:rPr>
      </w:pPr>
    </w:p>
    <w:p w14:paraId="65010FAD" w14:textId="77777777" w:rsidR="005E0B03" w:rsidRPr="00FE043B" w:rsidRDefault="006E10E3">
      <w:pPr>
        <w:pStyle w:val="Textindependent"/>
        <w:ind w:left="862" w:right="133"/>
        <w:jc w:val="both"/>
        <w:rPr>
          <w:rFonts w:ascii="Arial" w:hAnsi="Arial" w:cs="Arial"/>
        </w:rPr>
      </w:pPr>
      <w:r w:rsidRPr="00FE043B">
        <w:rPr>
          <w:rFonts w:ascii="Arial" w:hAnsi="Arial" w:cs="Arial"/>
        </w:rPr>
        <w:t>Després de la declaració per part de l’OMS de la pandèmia internacional provocada per la</w:t>
      </w:r>
      <w:r w:rsidRPr="00FE043B">
        <w:rPr>
          <w:rFonts w:ascii="Arial" w:hAnsi="Arial" w:cs="Arial"/>
          <w:spacing w:val="-4"/>
        </w:rPr>
        <w:t xml:space="preserve"> </w:t>
      </w:r>
      <w:r w:rsidRPr="00FE043B">
        <w:rPr>
          <w:rFonts w:ascii="Arial" w:hAnsi="Arial" w:cs="Arial"/>
        </w:rPr>
        <w:t>COVID-19,</w:t>
      </w:r>
      <w:r w:rsidRPr="00FE043B">
        <w:rPr>
          <w:rFonts w:ascii="Arial" w:hAnsi="Arial" w:cs="Arial"/>
          <w:spacing w:val="-2"/>
        </w:rPr>
        <w:t xml:space="preserve"> </w:t>
      </w:r>
      <w:r w:rsidRPr="00FE043B">
        <w:rPr>
          <w:rFonts w:ascii="Arial" w:hAnsi="Arial" w:cs="Arial"/>
        </w:rPr>
        <w:t>els</w:t>
      </w:r>
      <w:r w:rsidRPr="00FE043B">
        <w:rPr>
          <w:rFonts w:ascii="Arial" w:hAnsi="Arial" w:cs="Arial"/>
          <w:spacing w:val="-3"/>
        </w:rPr>
        <w:t xml:space="preserve"> </w:t>
      </w:r>
      <w:r w:rsidRPr="00FE043B">
        <w:rPr>
          <w:rFonts w:ascii="Arial" w:hAnsi="Arial" w:cs="Arial"/>
        </w:rPr>
        <w:t>Estats</w:t>
      </w:r>
      <w:r w:rsidRPr="00FE043B">
        <w:rPr>
          <w:rFonts w:ascii="Arial" w:hAnsi="Arial" w:cs="Arial"/>
          <w:spacing w:val="-3"/>
        </w:rPr>
        <w:t xml:space="preserve"> </w:t>
      </w:r>
      <w:r w:rsidRPr="00FE043B">
        <w:rPr>
          <w:rFonts w:ascii="Arial" w:hAnsi="Arial" w:cs="Arial"/>
        </w:rPr>
        <w:t>membres</w:t>
      </w:r>
      <w:r w:rsidRPr="00FE043B">
        <w:rPr>
          <w:rFonts w:ascii="Arial" w:hAnsi="Arial" w:cs="Arial"/>
          <w:spacing w:val="-3"/>
        </w:rPr>
        <w:t xml:space="preserve"> </w:t>
      </w:r>
      <w:r w:rsidRPr="00FE043B">
        <w:rPr>
          <w:rFonts w:ascii="Arial" w:hAnsi="Arial" w:cs="Arial"/>
        </w:rPr>
        <w:t>de</w:t>
      </w:r>
      <w:r w:rsidRPr="00FE043B">
        <w:rPr>
          <w:rFonts w:ascii="Arial" w:hAnsi="Arial" w:cs="Arial"/>
          <w:spacing w:val="-2"/>
        </w:rPr>
        <w:t xml:space="preserve"> </w:t>
      </w:r>
      <w:r w:rsidRPr="00FE043B">
        <w:rPr>
          <w:rFonts w:ascii="Arial" w:hAnsi="Arial" w:cs="Arial"/>
        </w:rPr>
        <w:t>la</w:t>
      </w:r>
      <w:r w:rsidRPr="00FE043B">
        <w:rPr>
          <w:rFonts w:ascii="Arial" w:hAnsi="Arial" w:cs="Arial"/>
          <w:spacing w:val="-4"/>
        </w:rPr>
        <w:t xml:space="preserve"> </w:t>
      </w:r>
      <w:r w:rsidRPr="00FE043B">
        <w:rPr>
          <w:rFonts w:ascii="Arial" w:hAnsi="Arial" w:cs="Arial"/>
        </w:rPr>
        <w:t>Unió</w:t>
      </w:r>
      <w:r w:rsidRPr="00FE043B">
        <w:rPr>
          <w:rFonts w:ascii="Arial" w:hAnsi="Arial" w:cs="Arial"/>
          <w:spacing w:val="-2"/>
        </w:rPr>
        <w:t xml:space="preserve"> </w:t>
      </w:r>
      <w:r w:rsidRPr="00FE043B">
        <w:rPr>
          <w:rFonts w:ascii="Arial" w:hAnsi="Arial" w:cs="Arial"/>
        </w:rPr>
        <w:t>Europea</w:t>
      </w:r>
      <w:r w:rsidRPr="00FE043B">
        <w:rPr>
          <w:rFonts w:ascii="Arial" w:hAnsi="Arial" w:cs="Arial"/>
          <w:spacing w:val="-4"/>
        </w:rPr>
        <w:t xml:space="preserve"> </w:t>
      </w:r>
      <w:r w:rsidRPr="00FE043B">
        <w:rPr>
          <w:rFonts w:ascii="Arial" w:hAnsi="Arial" w:cs="Arial"/>
        </w:rPr>
        <w:t>van</w:t>
      </w:r>
      <w:r w:rsidRPr="00FE043B">
        <w:rPr>
          <w:rFonts w:ascii="Arial" w:hAnsi="Arial" w:cs="Arial"/>
          <w:spacing w:val="-4"/>
        </w:rPr>
        <w:t xml:space="preserve"> </w:t>
      </w:r>
      <w:r w:rsidRPr="00FE043B">
        <w:rPr>
          <w:rFonts w:ascii="Arial" w:hAnsi="Arial" w:cs="Arial"/>
        </w:rPr>
        <w:t>adoptar</w:t>
      </w:r>
      <w:r w:rsidRPr="00FE043B">
        <w:rPr>
          <w:rFonts w:ascii="Arial" w:hAnsi="Arial" w:cs="Arial"/>
          <w:spacing w:val="-3"/>
        </w:rPr>
        <w:t xml:space="preserve"> </w:t>
      </w:r>
      <w:r w:rsidRPr="00FE043B">
        <w:rPr>
          <w:rFonts w:ascii="Arial" w:hAnsi="Arial" w:cs="Arial"/>
        </w:rPr>
        <w:t>mesures</w:t>
      </w:r>
      <w:r w:rsidRPr="00FE043B">
        <w:rPr>
          <w:rFonts w:ascii="Arial" w:hAnsi="Arial" w:cs="Arial"/>
          <w:spacing w:val="-3"/>
        </w:rPr>
        <w:t xml:space="preserve"> </w:t>
      </w:r>
      <w:r w:rsidRPr="00FE043B">
        <w:rPr>
          <w:rFonts w:ascii="Arial" w:hAnsi="Arial" w:cs="Arial"/>
        </w:rPr>
        <w:t xml:space="preserve">coordinades d’emergència per protegir la salut de la ciutadania i evitar el col·lapse de l’economia. En aquest sentit, es va aprovar l'Instrument de Recuperació de la Unió Europea, NextGenerationEU, establert pel Reglament (UE) 2020/2094 del Consell, de 14 de </w:t>
      </w:r>
      <w:r w:rsidRPr="00FE043B">
        <w:rPr>
          <w:rFonts w:ascii="Arial" w:hAnsi="Arial" w:cs="Arial"/>
          <w:spacing w:val="-2"/>
        </w:rPr>
        <w:t>desembre.</w:t>
      </w:r>
    </w:p>
    <w:p w14:paraId="74C33A22" w14:textId="77777777" w:rsidR="005E0B03" w:rsidRPr="00FE043B" w:rsidRDefault="006E10E3">
      <w:pPr>
        <w:pStyle w:val="Textindependent"/>
        <w:spacing w:before="228"/>
        <w:ind w:left="862" w:right="133"/>
        <w:jc w:val="both"/>
        <w:rPr>
          <w:rFonts w:ascii="Arial" w:hAnsi="Arial" w:cs="Arial"/>
        </w:rPr>
      </w:pPr>
      <w:r w:rsidRPr="00FE043B">
        <w:rPr>
          <w:rFonts w:ascii="Arial" w:hAnsi="Arial" w:cs="Arial"/>
        </w:rPr>
        <w:t>Entre d’altres, l’instrument de</w:t>
      </w:r>
      <w:r w:rsidRPr="00FE043B">
        <w:rPr>
          <w:rFonts w:ascii="Arial" w:hAnsi="Arial" w:cs="Arial"/>
          <w:spacing w:val="-1"/>
        </w:rPr>
        <w:t xml:space="preserve"> </w:t>
      </w:r>
      <w:r w:rsidRPr="00FE043B">
        <w:rPr>
          <w:rFonts w:ascii="Arial" w:hAnsi="Arial" w:cs="Arial"/>
        </w:rPr>
        <w:t>recuperació</w:t>
      </w:r>
      <w:r w:rsidRPr="00FE043B">
        <w:rPr>
          <w:rFonts w:ascii="Arial" w:hAnsi="Arial" w:cs="Arial"/>
          <w:spacing w:val="-1"/>
        </w:rPr>
        <w:t xml:space="preserve"> </w:t>
      </w:r>
      <w:r w:rsidRPr="00FE043B">
        <w:rPr>
          <w:rFonts w:ascii="Arial" w:hAnsi="Arial" w:cs="Arial"/>
        </w:rPr>
        <w:t>NextGenerationEU es desenvolupa en l'àmbit europeu amb el Mecanisme de Recuperació i Resiliència (MRR) com a instrument de finançament,</w:t>
      </w:r>
      <w:r w:rsidRPr="00FE043B">
        <w:rPr>
          <w:rFonts w:ascii="Arial" w:hAnsi="Arial" w:cs="Arial"/>
          <w:spacing w:val="-12"/>
        </w:rPr>
        <w:t xml:space="preserve"> </w:t>
      </w:r>
      <w:r w:rsidRPr="00FE043B">
        <w:rPr>
          <w:rFonts w:ascii="Arial" w:hAnsi="Arial" w:cs="Arial"/>
        </w:rPr>
        <w:t>aprovat</w:t>
      </w:r>
      <w:r w:rsidRPr="00FE043B">
        <w:rPr>
          <w:rFonts w:ascii="Arial" w:hAnsi="Arial" w:cs="Arial"/>
          <w:spacing w:val="-12"/>
        </w:rPr>
        <w:t xml:space="preserve"> </w:t>
      </w:r>
      <w:r w:rsidRPr="00FE043B">
        <w:rPr>
          <w:rFonts w:ascii="Arial" w:hAnsi="Arial" w:cs="Arial"/>
        </w:rPr>
        <w:t>pel</w:t>
      </w:r>
      <w:r w:rsidRPr="00FE043B">
        <w:rPr>
          <w:rFonts w:ascii="Arial" w:hAnsi="Arial" w:cs="Arial"/>
          <w:spacing w:val="-12"/>
        </w:rPr>
        <w:t xml:space="preserve"> </w:t>
      </w:r>
      <w:r w:rsidRPr="00FE043B">
        <w:rPr>
          <w:rFonts w:ascii="Arial" w:hAnsi="Arial" w:cs="Arial"/>
        </w:rPr>
        <w:t>Reglament</w:t>
      </w:r>
      <w:r w:rsidRPr="00FE043B">
        <w:rPr>
          <w:rFonts w:ascii="Arial" w:hAnsi="Arial" w:cs="Arial"/>
          <w:spacing w:val="-12"/>
        </w:rPr>
        <w:t xml:space="preserve"> </w:t>
      </w:r>
      <w:r w:rsidRPr="00FE043B">
        <w:rPr>
          <w:rFonts w:ascii="Arial" w:hAnsi="Arial" w:cs="Arial"/>
        </w:rPr>
        <w:t>(UE)</w:t>
      </w:r>
      <w:r w:rsidRPr="00FE043B">
        <w:rPr>
          <w:rFonts w:ascii="Arial" w:hAnsi="Arial" w:cs="Arial"/>
          <w:spacing w:val="-11"/>
        </w:rPr>
        <w:t xml:space="preserve"> </w:t>
      </w:r>
      <w:r w:rsidRPr="00FE043B">
        <w:rPr>
          <w:rFonts w:ascii="Arial" w:hAnsi="Arial" w:cs="Arial"/>
        </w:rPr>
        <w:t>2021/241,</w:t>
      </w:r>
      <w:r w:rsidRPr="00FE043B">
        <w:rPr>
          <w:rFonts w:ascii="Arial" w:hAnsi="Arial" w:cs="Arial"/>
          <w:spacing w:val="-12"/>
        </w:rPr>
        <w:t xml:space="preserve"> </w:t>
      </w:r>
      <w:r w:rsidRPr="00FE043B">
        <w:rPr>
          <w:rFonts w:ascii="Arial" w:hAnsi="Arial" w:cs="Arial"/>
        </w:rPr>
        <w:t>del</w:t>
      </w:r>
      <w:r w:rsidRPr="00FE043B">
        <w:rPr>
          <w:rFonts w:ascii="Arial" w:hAnsi="Arial" w:cs="Arial"/>
          <w:spacing w:val="-12"/>
        </w:rPr>
        <w:t xml:space="preserve"> </w:t>
      </w:r>
      <w:r w:rsidRPr="00FE043B">
        <w:rPr>
          <w:rFonts w:ascii="Arial" w:hAnsi="Arial" w:cs="Arial"/>
        </w:rPr>
        <w:t>Parlament</w:t>
      </w:r>
      <w:r w:rsidRPr="00FE043B">
        <w:rPr>
          <w:rFonts w:ascii="Arial" w:hAnsi="Arial" w:cs="Arial"/>
          <w:spacing w:val="-10"/>
        </w:rPr>
        <w:t xml:space="preserve"> </w:t>
      </w:r>
      <w:r w:rsidRPr="00FE043B">
        <w:rPr>
          <w:rFonts w:ascii="Arial" w:hAnsi="Arial" w:cs="Arial"/>
        </w:rPr>
        <w:t>Europeu</w:t>
      </w:r>
      <w:r w:rsidRPr="00FE043B">
        <w:rPr>
          <w:rFonts w:ascii="Arial" w:hAnsi="Arial" w:cs="Arial"/>
          <w:spacing w:val="-10"/>
        </w:rPr>
        <w:t xml:space="preserve"> </w:t>
      </w:r>
      <w:r w:rsidRPr="00FE043B">
        <w:rPr>
          <w:rFonts w:ascii="Arial" w:hAnsi="Arial" w:cs="Arial"/>
        </w:rPr>
        <w:t>i</w:t>
      </w:r>
      <w:r w:rsidRPr="00FE043B">
        <w:rPr>
          <w:rFonts w:ascii="Arial" w:hAnsi="Arial" w:cs="Arial"/>
          <w:spacing w:val="-12"/>
        </w:rPr>
        <w:t xml:space="preserve"> </w:t>
      </w:r>
      <w:r w:rsidRPr="00FE043B">
        <w:rPr>
          <w:rFonts w:ascii="Arial" w:hAnsi="Arial" w:cs="Arial"/>
        </w:rPr>
        <w:t>del</w:t>
      </w:r>
      <w:r w:rsidRPr="00FE043B">
        <w:rPr>
          <w:rFonts w:ascii="Arial" w:hAnsi="Arial" w:cs="Arial"/>
          <w:spacing w:val="-11"/>
        </w:rPr>
        <w:t xml:space="preserve"> </w:t>
      </w:r>
      <w:r w:rsidRPr="00FE043B">
        <w:rPr>
          <w:rFonts w:ascii="Arial" w:hAnsi="Arial" w:cs="Arial"/>
        </w:rPr>
        <w:t>Consell, de 12 de febrer, a proposta de la Comissió Europea. A l'Estat espanyol l'eina d'aplicació és el Pla de Recuperació, Transformació i Resiliència (PRTR), aprovat pel Consell de Ministres el 27 d'abril de 2021, per la Comissió Europea el 16 de juny de 2021 i pel Consell Europeu el 13 de juliol de 2021.</w:t>
      </w:r>
    </w:p>
    <w:p w14:paraId="009A25D6" w14:textId="77777777" w:rsidR="005E0B03" w:rsidRPr="00FE043B" w:rsidRDefault="005E0B03">
      <w:pPr>
        <w:pStyle w:val="Textindependent"/>
        <w:spacing w:before="1"/>
        <w:rPr>
          <w:rFonts w:ascii="Arial" w:hAnsi="Arial" w:cs="Arial"/>
        </w:rPr>
      </w:pPr>
    </w:p>
    <w:p w14:paraId="34AA4368" w14:textId="77777777" w:rsidR="005E0B03" w:rsidRPr="00FE043B" w:rsidRDefault="006E10E3">
      <w:pPr>
        <w:pStyle w:val="Ttol1"/>
        <w:numPr>
          <w:ilvl w:val="0"/>
          <w:numId w:val="5"/>
        </w:numPr>
        <w:tabs>
          <w:tab w:val="left" w:pos="501"/>
        </w:tabs>
        <w:ind w:left="501" w:hanging="359"/>
      </w:pPr>
      <w:r w:rsidRPr="00FE043B">
        <w:t>Fonaments</w:t>
      </w:r>
      <w:r w:rsidRPr="00FE043B">
        <w:rPr>
          <w:b w:val="0"/>
          <w:spacing w:val="-6"/>
        </w:rPr>
        <w:t xml:space="preserve"> </w:t>
      </w:r>
      <w:r w:rsidRPr="00FE043B">
        <w:t>de</w:t>
      </w:r>
      <w:r w:rsidRPr="00FE043B">
        <w:rPr>
          <w:b w:val="0"/>
          <w:spacing w:val="-3"/>
        </w:rPr>
        <w:t xml:space="preserve"> </w:t>
      </w:r>
      <w:r w:rsidRPr="00FE043B">
        <w:rPr>
          <w:spacing w:val="-4"/>
        </w:rPr>
        <w:t>dret</w:t>
      </w:r>
    </w:p>
    <w:p w14:paraId="02E8BD42" w14:textId="77777777" w:rsidR="005E0B03" w:rsidRPr="00FE043B" w:rsidRDefault="005E0B03">
      <w:pPr>
        <w:pStyle w:val="Textindependent"/>
        <w:spacing w:before="1"/>
        <w:rPr>
          <w:rFonts w:ascii="Arial" w:hAnsi="Arial" w:cs="Arial"/>
          <w:b/>
        </w:rPr>
      </w:pPr>
    </w:p>
    <w:p w14:paraId="35B14F1A" w14:textId="77777777" w:rsidR="005E0B03" w:rsidRPr="00FE043B" w:rsidRDefault="006E10E3">
      <w:pPr>
        <w:pStyle w:val="Pargrafdellista"/>
        <w:numPr>
          <w:ilvl w:val="1"/>
          <w:numId w:val="5"/>
        </w:numPr>
        <w:tabs>
          <w:tab w:val="left" w:pos="1222"/>
        </w:tabs>
        <w:ind w:right="133"/>
        <w:rPr>
          <w:rFonts w:ascii="Arial" w:hAnsi="Arial" w:cs="Arial"/>
          <w:sz w:val="20"/>
        </w:rPr>
      </w:pPr>
      <w:r w:rsidRPr="00FE043B">
        <w:rPr>
          <w:rFonts w:ascii="Arial" w:hAnsi="Arial" w:cs="Arial"/>
          <w:sz w:val="20"/>
        </w:rPr>
        <w:t>ANNEX de la Proposta de Decisió d'Execució del Consell (Council Implementing Decision</w:t>
      </w:r>
      <w:r w:rsidRPr="00FE043B">
        <w:rPr>
          <w:rFonts w:ascii="Arial" w:hAnsi="Arial" w:cs="Arial"/>
          <w:spacing w:val="-6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CID)</w:t>
      </w:r>
      <w:r w:rsidRPr="00FE043B">
        <w:rPr>
          <w:rFonts w:ascii="Arial" w:hAnsi="Arial" w:cs="Arial"/>
          <w:spacing w:val="-5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relativa</w:t>
      </w:r>
      <w:r w:rsidRPr="00FE043B">
        <w:rPr>
          <w:rFonts w:ascii="Arial" w:hAnsi="Arial" w:cs="Arial"/>
          <w:spacing w:val="-6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a</w:t>
      </w:r>
      <w:r w:rsidRPr="00FE043B">
        <w:rPr>
          <w:rFonts w:ascii="Arial" w:hAnsi="Arial" w:cs="Arial"/>
          <w:spacing w:val="-3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l'aprovació</w:t>
      </w:r>
      <w:r w:rsidRPr="00FE043B">
        <w:rPr>
          <w:rFonts w:ascii="Arial" w:hAnsi="Arial" w:cs="Arial"/>
          <w:spacing w:val="-6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de</w:t>
      </w:r>
      <w:r w:rsidRPr="00FE043B">
        <w:rPr>
          <w:rFonts w:ascii="Arial" w:hAnsi="Arial" w:cs="Arial"/>
          <w:spacing w:val="-3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l'avaluació</w:t>
      </w:r>
      <w:r w:rsidRPr="00FE043B">
        <w:rPr>
          <w:rFonts w:ascii="Arial" w:hAnsi="Arial" w:cs="Arial"/>
          <w:spacing w:val="-6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del</w:t>
      </w:r>
      <w:r w:rsidRPr="00FE043B">
        <w:rPr>
          <w:rFonts w:ascii="Arial" w:hAnsi="Arial" w:cs="Arial"/>
          <w:spacing w:val="-4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pla</w:t>
      </w:r>
      <w:r w:rsidRPr="00FE043B">
        <w:rPr>
          <w:rFonts w:ascii="Arial" w:hAnsi="Arial" w:cs="Arial"/>
          <w:spacing w:val="-6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de</w:t>
      </w:r>
      <w:r w:rsidRPr="00FE043B">
        <w:rPr>
          <w:rFonts w:ascii="Arial" w:hAnsi="Arial" w:cs="Arial"/>
          <w:spacing w:val="-6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recuperació</w:t>
      </w:r>
      <w:r w:rsidRPr="00FE043B">
        <w:rPr>
          <w:rFonts w:ascii="Arial" w:hAnsi="Arial" w:cs="Arial"/>
          <w:spacing w:val="-6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i</w:t>
      </w:r>
      <w:r w:rsidRPr="00FE043B">
        <w:rPr>
          <w:rFonts w:ascii="Arial" w:hAnsi="Arial" w:cs="Arial"/>
          <w:spacing w:val="-7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Resiliència d'Espanya i les seves addendes</w:t>
      </w:r>
    </w:p>
    <w:p w14:paraId="6E346A87" w14:textId="77777777" w:rsidR="005E0B03" w:rsidRPr="00FE043B" w:rsidRDefault="006E10E3">
      <w:pPr>
        <w:pStyle w:val="Pargrafdellista"/>
        <w:numPr>
          <w:ilvl w:val="1"/>
          <w:numId w:val="5"/>
        </w:numPr>
        <w:tabs>
          <w:tab w:val="left" w:pos="1222"/>
        </w:tabs>
        <w:ind w:right="133"/>
        <w:rPr>
          <w:rFonts w:ascii="Arial" w:hAnsi="Arial" w:cs="Arial"/>
          <w:sz w:val="20"/>
        </w:rPr>
      </w:pPr>
      <w:r w:rsidRPr="00FE043B">
        <w:rPr>
          <w:rFonts w:ascii="Arial" w:hAnsi="Arial" w:cs="Arial"/>
          <w:sz w:val="20"/>
        </w:rPr>
        <w:t>Reial Decret Llei 36/2020, del 30 de desembre, pel qual s'aproven mesures urgents per a la modernització de l'Administració pública i per a l'execució del PRTR.</w:t>
      </w:r>
    </w:p>
    <w:p w14:paraId="6BE7C08A" w14:textId="77777777" w:rsidR="005E0B03" w:rsidRPr="00FE043B" w:rsidRDefault="006E10E3">
      <w:pPr>
        <w:pStyle w:val="Pargrafdellista"/>
        <w:numPr>
          <w:ilvl w:val="1"/>
          <w:numId w:val="5"/>
        </w:numPr>
        <w:tabs>
          <w:tab w:val="left" w:pos="1222"/>
        </w:tabs>
        <w:ind w:right="136"/>
        <w:rPr>
          <w:rFonts w:ascii="Arial" w:hAnsi="Arial" w:cs="Arial"/>
          <w:sz w:val="20"/>
        </w:rPr>
      </w:pPr>
      <w:r w:rsidRPr="00FE043B">
        <w:rPr>
          <w:rFonts w:ascii="Arial" w:hAnsi="Arial" w:cs="Arial"/>
          <w:sz w:val="20"/>
        </w:rPr>
        <w:t>Ordre HFP/1030/2021, de 29 de setembre, per la qual es configura el sistema de gestió del PRTR</w:t>
      </w:r>
    </w:p>
    <w:p w14:paraId="34D265F2" w14:textId="77777777" w:rsidR="005E0B03" w:rsidRPr="00FE043B" w:rsidRDefault="006E10E3">
      <w:pPr>
        <w:pStyle w:val="Pargrafdellista"/>
        <w:numPr>
          <w:ilvl w:val="1"/>
          <w:numId w:val="5"/>
        </w:numPr>
        <w:tabs>
          <w:tab w:val="left" w:pos="1222"/>
        </w:tabs>
        <w:ind w:right="133"/>
        <w:rPr>
          <w:rFonts w:ascii="Arial" w:hAnsi="Arial" w:cs="Arial"/>
          <w:sz w:val="20"/>
        </w:rPr>
      </w:pPr>
      <w:r w:rsidRPr="00FE043B">
        <w:rPr>
          <w:rFonts w:ascii="Arial" w:hAnsi="Arial" w:cs="Arial"/>
          <w:sz w:val="20"/>
        </w:rPr>
        <w:t>Ordre HFP/1031/2021, de 29 de setembre, per la qual s'estableix el procediment i format de la informació a proporcionar per les Entitats del Sector Públic Estatal, Autonòmic i Local per al seguiment del compliment de fites i objectius i d'execució pressupostària i comptable de les mesures dels components del PRTR</w:t>
      </w:r>
    </w:p>
    <w:p w14:paraId="069DB97A" w14:textId="77777777" w:rsidR="005E0B03" w:rsidRPr="00FE043B" w:rsidRDefault="006E10E3">
      <w:pPr>
        <w:pStyle w:val="Pargrafdellista"/>
        <w:numPr>
          <w:ilvl w:val="1"/>
          <w:numId w:val="5"/>
        </w:numPr>
        <w:tabs>
          <w:tab w:val="left" w:pos="1222"/>
        </w:tabs>
        <w:ind w:right="133"/>
        <w:rPr>
          <w:rFonts w:ascii="Arial" w:hAnsi="Arial" w:cs="Arial"/>
          <w:sz w:val="20"/>
        </w:rPr>
      </w:pPr>
      <w:r w:rsidRPr="00FE043B">
        <w:rPr>
          <w:rFonts w:ascii="Arial" w:hAnsi="Arial" w:cs="Arial"/>
          <w:sz w:val="20"/>
        </w:rPr>
        <w:t>Ordre</w:t>
      </w:r>
      <w:r w:rsidRPr="00FE043B">
        <w:rPr>
          <w:rFonts w:ascii="Arial" w:hAnsi="Arial" w:cs="Arial"/>
          <w:spacing w:val="-2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HFP/55/2023,</w:t>
      </w:r>
      <w:r w:rsidRPr="00FE043B">
        <w:rPr>
          <w:rFonts w:ascii="Arial" w:hAnsi="Arial" w:cs="Arial"/>
          <w:spacing w:val="-2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de</w:t>
      </w:r>
      <w:r w:rsidRPr="00FE043B">
        <w:rPr>
          <w:rFonts w:ascii="Arial" w:hAnsi="Arial" w:cs="Arial"/>
          <w:spacing w:val="-2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24</w:t>
      </w:r>
      <w:r w:rsidRPr="00FE043B">
        <w:rPr>
          <w:rFonts w:ascii="Arial" w:hAnsi="Arial" w:cs="Arial"/>
          <w:spacing w:val="-2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de</w:t>
      </w:r>
      <w:r w:rsidRPr="00FE043B">
        <w:rPr>
          <w:rFonts w:ascii="Arial" w:hAnsi="Arial" w:cs="Arial"/>
          <w:spacing w:val="-2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març,</w:t>
      </w:r>
      <w:r w:rsidRPr="00FE043B">
        <w:rPr>
          <w:rFonts w:ascii="Arial" w:hAnsi="Arial" w:cs="Arial"/>
          <w:spacing w:val="-2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relativa</w:t>
      </w:r>
      <w:r w:rsidRPr="00FE043B">
        <w:rPr>
          <w:rFonts w:ascii="Arial" w:hAnsi="Arial" w:cs="Arial"/>
          <w:spacing w:val="-2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a</w:t>
      </w:r>
      <w:r w:rsidRPr="00FE043B">
        <w:rPr>
          <w:rFonts w:ascii="Arial" w:hAnsi="Arial" w:cs="Arial"/>
          <w:spacing w:val="-2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l’anàlisi sistemàtic del</w:t>
      </w:r>
      <w:r w:rsidRPr="00FE043B">
        <w:rPr>
          <w:rFonts w:ascii="Arial" w:hAnsi="Arial" w:cs="Arial"/>
          <w:spacing w:val="-3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risc de</w:t>
      </w:r>
      <w:r w:rsidRPr="00FE043B">
        <w:rPr>
          <w:rFonts w:ascii="Arial" w:hAnsi="Arial" w:cs="Arial"/>
          <w:spacing w:val="-2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conflicte d’interès en els procediments que executen el PRTR</w:t>
      </w:r>
    </w:p>
    <w:p w14:paraId="6BE13883" w14:textId="77777777" w:rsidR="005E0B03" w:rsidRPr="00FE043B" w:rsidRDefault="006E10E3">
      <w:pPr>
        <w:pStyle w:val="Pargrafdellista"/>
        <w:numPr>
          <w:ilvl w:val="1"/>
          <w:numId w:val="5"/>
        </w:numPr>
        <w:tabs>
          <w:tab w:val="left" w:pos="1221"/>
          <w:tab w:val="left" w:pos="7572"/>
        </w:tabs>
        <w:spacing w:line="228" w:lineRule="exact"/>
        <w:ind w:left="1221" w:hanging="359"/>
        <w:rPr>
          <w:rFonts w:ascii="Arial" w:hAnsi="Arial" w:cs="Arial"/>
          <w:sz w:val="20"/>
        </w:rPr>
      </w:pPr>
      <w:r w:rsidRPr="00FE043B">
        <w:rPr>
          <w:rFonts w:ascii="Arial" w:hAnsi="Arial" w:cs="Arial"/>
          <w:sz w:val="20"/>
        </w:rPr>
        <w:t>El Pla</w:t>
      </w:r>
      <w:r w:rsidRPr="00FE043B">
        <w:rPr>
          <w:rFonts w:ascii="Arial" w:hAnsi="Arial" w:cs="Arial"/>
          <w:spacing w:val="-1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de</w:t>
      </w:r>
      <w:r w:rsidRPr="00FE043B">
        <w:rPr>
          <w:rFonts w:ascii="Arial" w:hAnsi="Arial" w:cs="Arial"/>
          <w:spacing w:val="-2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Mesures</w:t>
      </w:r>
      <w:r w:rsidRPr="00FE043B">
        <w:rPr>
          <w:rFonts w:ascii="Arial" w:hAnsi="Arial" w:cs="Arial"/>
          <w:spacing w:val="1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Antifrau</w:t>
      </w:r>
      <w:r w:rsidRPr="00FE043B">
        <w:rPr>
          <w:rFonts w:ascii="Arial" w:hAnsi="Arial" w:cs="Arial"/>
          <w:spacing w:val="1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de</w:t>
      </w:r>
      <w:r w:rsidRPr="00FE043B">
        <w:rPr>
          <w:rFonts w:ascii="Arial" w:hAnsi="Arial" w:cs="Arial"/>
          <w:spacing w:val="-1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l’Ajuntament</w:t>
      </w:r>
      <w:r w:rsidRPr="00FE043B">
        <w:rPr>
          <w:rFonts w:ascii="Arial" w:hAnsi="Arial" w:cs="Arial"/>
          <w:spacing w:val="1"/>
          <w:sz w:val="20"/>
        </w:rPr>
        <w:t xml:space="preserve"> </w:t>
      </w:r>
      <w:r w:rsidRPr="00FE043B">
        <w:rPr>
          <w:rFonts w:ascii="Arial" w:hAnsi="Arial" w:cs="Arial"/>
          <w:spacing w:val="-5"/>
          <w:sz w:val="20"/>
        </w:rPr>
        <w:t>de</w:t>
      </w:r>
      <w:r w:rsidRPr="00FE043B">
        <w:rPr>
          <w:rFonts w:ascii="Arial" w:hAnsi="Arial" w:cs="Arial"/>
          <w:sz w:val="20"/>
          <w:u w:val="single"/>
        </w:rPr>
        <w:tab/>
      </w:r>
    </w:p>
    <w:p w14:paraId="3A41E676" w14:textId="77777777" w:rsidR="005E0B03" w:rsidRPr="00FE043B" w:rsidRDefault="005E0B03">
      <w:pPr>
        <w:pStyle w:val="Textindependent"/>
        <w:rPr>
          <w:rFonts w:ascii="Arial" w:hAnsi="Arial" w:cs="Arial"/>
        </w:rPr>
      </w:pPr>
    </w:p>
    <w:p w14:paraId="0D3313DD" w14:textId="77777777" w:rsidR="005E0B03" w:rsidRPr="00FE043B" w:rsidRDefault="006E10E3">
      <w:pPr>
        <w:pStyle w:val="Ttol1"/>
        <w:numPr>
          <w:ilvl w:val="0"/>
          <w:numId w:val="5"/>
        </w:numPr>
        <w:tabs>
          <w:tab w:val="left" w:pos="501"/>
        </w:tabs>
        <w:ind w:left="501" w:hanging="359"/>
      </w:pPr>
      <w:r w:rsidRPr="00FE043B">
        <w:rPr>
          <w:spacing w:val="-2"/>
        </w:rPr>
        <w:t>Resolució:</w:t>
      </w:r>
    </w:p>
    <w:p w14:paraId="7B8DB456" w14:textId="77777777" w:rsidR="005E0B03" w:rsidRPr="00FE043B" w:rsidRDefault="005E0B03">
      <w:pPr>
        <w:pStyle w:val="Textindependent"/>
        <w:spacing w:before="1"/>
        <w:rPr>
          <w:rFonts w:ascii="Arial" w:hAnsi="Arial" w:cs="Arial"/>
          <w:b/>
        </w:rPr>
      </w:pPr>
    </w:p>
    <w:p w14:paraId="064C4A25" w14:textId="77777777" w:rsidR="005E0B03" w:rsidRPr="00FE043B" w:rsidRDefault="006E10E3">
      <w:pPr>
        <w:pStyle w:val="Textindependent"/>
        <w:tabs>
          <w:tab w:val="left" w:pos="6900"/>
        </w:tabs>
        <w:ind w:left="142" w:right="155"/>
        <w:rPr>
          <w:rFonts w:ascii="Arial" w:hAnsi="Arial" w:cs="Arial"/>
        </w:rPr>
      </w:pPr>
      <w:r w:rsidRPr="00FE043B">
        <w:rPr>
          <w:rFonts w:ascii="Arial" w:hAnsi="Arial" w:cs="Arial"/>
          <w:b/>
        </w:rPr>
        <w:t>Primer</w:t>
      </w:r>
      <w:r w:rsidRPr="00FE043B">
        <w:rPr>
          <w:rFonts w:ascii="Arial" w:hAnsi="Arial" w:cs="Arial"/>
        </w:rPr>
        <w:t xml:space="preserve">. APROVAR el text de les “Instruccions de gestió dels Subprojectes corporatius finançats amb fons NextGenerationEU de l’Ajuntament </w:t>
      </w:r>
      <w:r w:rsidRPr="00FE043B">
        <w:rPr>
          <w:rFonts w:ascii="Arial" w:hAnsi="Arial" w:cs="Arial"/>
          <w:u w:val="single"/>
        </w:rPr>
        <w:tab/>
      </w:r>
      <w:r w:rsidRPr="00FE043B">
        <w:rPr>
          <w:rFonts w:ascii="Arial" w:hAnsi="Arial" w:cs="Arial"/>
          <w:spacing w:val="-10"/>
        </w:rPr>
        <w:t>”</w:t>
      </w:r>
    </w:p>
    <w:p w14:paraId="37C52D82" w14:textId="77777777" w:rsidR="005E0B03" w:rsidRPr="00FE043B" w:rsidRDefault="005E0B03">
      <w:pPr>
        <w:pStyle w:val="Textindependent"/>
        <w:rPr>
          <w:rFonts w:ascii="Arial" w:hAnsi="Arial" w:cs="Arial"/>
        </w:rPr>
      </w:pPr>
    </w:p>
    <w:p w14:paraId="226F9351" w14:textId="77777777" w:rsidR="005E0B03" w:rsidRPr="00FE043B" w:rsidRDefault="005E0B03">
      <w:pPr>
        <w:pStyle w:val="Textindependent"/>
        <w:rPr>
          <w:rFonts w:ascii="Arial" w:hAnsi="Arial" w:cs="Arial"/>
        </w:rPr>
      </w:pPr>
    </w:p>
    <w:p w14:paraId="2D736205" w14:textId="77777777" w:rsidR="005E0B03" w:rsidRPr="00FE043B" w:rsidRDefault="005E0B03">
      <w:pPr>
        <w:pStyle w:val="Textindependent"/>
        <w:rPr>
          <w:rFonts w:ascii="Arial" w:hAnsi="Arial" w:cs="Arial"/>
        </w:rPr>
      </w:pPr>
    </w:p>
    <w:p w14:paraId="3E841A41" w14:textId="77777777" w:rsidR="005E0B03" w:rsidRPr="00FE043B" w:rsidRDefault="006E10E3">
      <w:pPr>
        <w:pStyle w:val="Textindependent"/>
        <w:tabs>
          <w:tab w:val="left" w:pos="7664"/>
        </w:tabs>
        <w:ind w:left="142" w:right="155"/>
        <w:rPr>
          <w:rFonts w:ascii="Arial" w:hAnsi="Arial" w:cs="Arial"/>
        </w:rPr>
      </w:pPr>
      <w:r w:rsidRPr="00FE043B">
        <w:rPr>
          <w:rFonts w:ascii="Arial" w:hAnsi="Arial" w:cs="Arial"/>
        </w:rPr>
        <w:t>INSTRUCCIONS</w:t>
      </w:r>
      <w:r w:rsidRPr="00FE043B">
        <w:rPr>
          <w:rFonts w:ascii="Arial" w:hAnsi="Arial" w:cs="Arial"/>
          <w:spacing w:val="40"/>
        </w:rPr>
        <w:t xml:space="preserve"> </w:t>
      </w:r>
      <w:r w:rsidRPr="00FE043B">
        <w:rPr>
          <w:rFonts w:ascii="Arial" w:hAnsi="Arial" w:cs="Arial"/>
        </w:rPr>
        <w:t>DE</w:t>
      </w:r>
      <w:r w:rsidRPr="00FE043B">
        <w:rPr>
          <w:rFonts w:ascii="Arial" w:hAnsi="Arial" w:cs="Arial"/>
          <w:spacing w:val="40"/>
        </w:rPr>
        <w:t xml:space="preserve"> </w:t>
      </w:r>
      <w:r w:rsidRPr="00FE043B">
        <w:rPr>
          <w:rFonts w:ascii="Arial" w:hAnsi="Arial" w:cs="Arial"/>
        </w:rPr>
        <w:t>GESTIÓ</w:t>
      </w:r>
      <w:r w:rsidRPr="00FE043B">
        <w:rPr>
          <w:rFonts w:ascii="Arial" w:hAnsi="Arial" w:cs="Arial"/>
          <w:spacing w:val="40"/>
        </w:rPr>
        <w:t xml:space="preserve"> </w:t>
      </w:r>
      <w:r w:rsidRPr="00FE043B">
        <w:rPr>
          <w:rFonts w:ascii="Arial" w:hAnsi="Arial" w:cs="Arial"/>
        </w:rPr>
        <w:t>DELS</w:t>
      </w:r>
      <w:r w:rsidRPr="00FE043B">
        <w:rPr>
          <w:rFonts w:ascii="Arial" w:hAnsi="Arial" w:cs="Arial"/>
          <w:spacing w:val="40"/>
        </w:rPr>
        <w:t xml:space="preserve"> </w:t>
      </w:r>
      <w:r w:rsidRPr="00FE043B">
        <w:rPr>
          <w:rFonts w:ascii="Arial" w:hAnsi="Arial" w:cs="Arial"/>
        </w:rPr>
        <w:t>SUBPROJECTES</w:t>
      </w:r>
      <w:r w:rsidRPr="00FE043B">
        <w:rPr>
          <w:rFonts w:ascii="Arial" w:hAnsi="Arial" w:cs="Arial"/>
          <w:spacing w:val="40"/>
        </w:rPr>
        <w:t xml:space="preserve"> </w:t>
      </w:r>
      <w:r w:rsidRPr="00FE043B">
        <w:rPr>
          <w:rFonts w:ascii="Arial" w:hAnsi="Arial" w:cs="Arial"/>
        </w:rPr>
        <w:t>CORPORATIUS</w:t>
      </w:r>
      <w:r w:rsidRPr="00FE043B">
        <w:rPr>
          <w:rFonts w:ascii="Arial" w:hAnsi="Arial" w:cs="Arial"/>
          <w:spacing w:val="40"/>
        </w:rPr>
        <w:t xml:space="preserve"> </w:t>
      </w:r>
      <w:r w:rsidRPr="00FE043B">
        <w:rPr>
          <w:rFonts w:ascii="Arial" w:hAnsi="Arial" w:cs="Arial"/>
        </w:rPr>
        <w:t>FINANÇATS</w:t>
      </w:r>
      <w:r w:rsidRPr="00FE043B">
        <w:rPr>
          <w:rFonts w:ascii="Arial" w:hAnsi="Arial" w:cs="Arial"/>
          <w:spacing w:val="40"/>
        </w:rPr>
        <w:t xml:space="preserve"> </w:t>
      </w:r>
      <w:r w:rsidRPr="00FE043B">
        <w:rPr>
          <w:rFonts w:ascii="Arial" w:hAnsi="Arial" w:cs="Arial"/>
        </w:rPr>
        <w:t xml:space="preserve">AMB FONS NEXTGENERATIONEU DE L’AJUNTAMENT </w:t>
      </w:r>
      <w:r w:rsidRPr="00FE043B">
        <w:rPr>
          <w:rFonts w:ascii="Arial" w:hAnsi="Arial" w:cs="Arial"/>
          <w:u w:val="single"/>
        </w:rPr>
        <w:tab/>
      </w:r>
      <w:r w:rsidRPr="00FE043B">
        <w:rPr>
          <w:rFonts w:ascii="Arial" w:hAnsi="Arial" w:cs="Arial"/>
          <w:spacing w:val="-10"/>
        </w:rPr>
        <w:t>.</w:t>
      </w:r>
    </w:p>
    <w:p w14:paraId="6CF0118B" w14:textId="77777777" w:rsidR="005E0B03" w:rsidRPr="00FE043B" w:rsidRDefault="005E0B03">
      <w:pPr>
        <w:pStyle w:val="Textindependent"/>
        <w:spacing w:before="229"/>
        <w:rPr>
          <w:rFonts w:ascii="Arial" w:hAnsi="Arial" w:cs="Arial"/>
        </w:rPr>
      </w:pPr>
    </w:p>
    <w:p w14:paraId="50DDEAD8" w14:textId="77777777" w:rsidR="005E0B03" w:rsidRPr="00FE043B" w:rsidRDefault="006E10E3">
      <w:pPr>
        <w:pStyle w:val="Ttol1"/>
        <w:numPr>
          <w:ilvl w:val="0"/>
          <w:numId w:val="4"/>
        </w:numPr>
        <w:tabs>
          <w:tab w:val="left" w:pos="480"/>
        </w:tabs>
        <w:ind w:left="480" w:hanging="415"/>
      </w:pPr>
      <w:r w:rsidRPr="00FE043B">
        <w:t>Objecte</w:t>
      </w:r>
      <w:r w:rsidRPr="00FE043B">
        <w:rPr>
          <w:b w:val="0"/>
          <w:spacing w:val="-1"/>
        </w:rPr>
        <w:t xml:space="preserve"> </w:t>
      </w:r>
      <w:r w:rsidRPr="00FE043B">
        <w:t>i</w:t>
      </w:r>
      <w:r w:rsidRPr="00FE043B">
        <w:rPr>
          <w:b w:val="0"/>
        </w:rPr>
        <w:t xml:space="preserve"> </w:t>
      </w:r>
      <w:r w:rsidRPr="00FE043B">
        <w:rPr>
          <w:spacing w:val="-2"/>
        </w:rPr>
        <w:t>finalitat.</w:t>
      </w:r>
    </w:p>
    <w:p w14:paraId="6C87494B" w14:textId="77777777" w:rsidR="005E0B03" w:rsidRPr="00FE043B" w:rsidRDefault="005E0B03">
      <w:pPr>
        <w:pStyle w:val="Textindependent"/>
        <w:spacing w:before="1"/>
        <w:rPr>
          <w:rFonts w:ascii="Arial" w:hAnsi="Arial" w:cs="Arial"/>
          <w:b/>
        </w:rPr>
      </w:pPr>
    </w:p>
    <w:p w14:paraId="1D13A082" w14:textId="77777777" w:rsidR="005E0B03" w:rsidRPr="00FE043B" w:rsidRDefault="006E10E3">
      <w:pPr>
        <w:pStyle w:val="Textindependent"/>
        <w:tabs>
          <w:tab w:val="left" w:pos="7812"/>
        </w:tabs>
        <w:ind w:left="142" w:right="133"/>
        <w:jc w:val="both"/>
        <w:rPr>
          <w:rFonts w:ascii="Arial" w:hAnsi="Arial" w:cs="Arial"/>
        </w:rPr>
      </w:pPr>
      <w:r w:rsidRPr="00FE043B">
        <w:rPr>
          <w:rFonts w:ascii="Arial" w:hAnsi="Arial" w:cs="Arial"/>
        </w:rPr>
        <w:t>Les presents instruccions tenen per objectiu definir el procediment de gestió de les subvencions finançades amb fons NextGenerationEU de l’Ajuntament de</w:t>
      </w:r>
      <w:r w:rsidRPr="00FE043B">
        <w:rPr>
          <w:rFonts w:ascii="Arial" w:hAnsi="Arial" w:cs="Arial"/>
          <w:u w:val="single"/>
        </w:rPr>
        <w:tab/>
      </w:r>
      <w:r w:rsidRPr="00FE043B">
        <w:rPr>
          <w:rFonts w:ascii="Arial" w:hAnsi="Arial" w:cs="Arial"/>
        </w:rPr>
        <w:t>,</w:t>
      </w:r>
      <w:r w:rsidRPr="00FE043B">
        <w:rPr>
          <w:rFonts w:ascii="Arial" w:hAnsi="Arial" w:cs="Arial"/>
          <w:spacing w:val="-13"/>
        </w:rPr>
        <w:t xml:space="preserve"> </w:t>
      </w:r>
      <w:r w:rsidRPr="00FE043B">
        <w:rPr>
          <w:rFonts w:ascii="Arial" w:hAnsi="Arial" w:cs="Arial"/>
        </w:rPr>
        <w:t>així</w:t>
      </w:r>
      <w:r w:rsidRPr="00FE043B">
        <w:rPr>
          <w:rFonts w:ascii="Arial" w:hAnsi="Arial" w:cs="Arial"/>
          <w:spacing w:val="-12"/>
        </w:rPr>
        <w:t xml:space="preserve"> </w:t>
      </w:r>
      <w:r w:rsidRPr="00FE043B">
        <w:rPr>
          <w:rFonts w:ascii="Arial" w:hAnsi="Arial" w:cs="Arial"/>
        </w:rPr>
        <w:t>com establir el control Nivell I de les obligacions que se’n deriven.</w:t>
      </w:r>
    </w:p>
    <w:p w14:paraId="15016230" w14:textId="77777777" w:rsidR="005E0B03" w:rsidRPr="00FE043B" w:rsidRDefault="005E0B03">
      <w:pPr>
        <w:pStyle w:val="Textindependent"/>
        <w:jc w:val="both"/>
        <w:rPr>
          <w:rFonts w:ascii="Arial" w:hAnsi="Arial" w:cs="Arial"/>
        </w:rPr>
        <w:sectPr w:rsidR="005E0B03" w:rsidRPr="00FE043B">
          <w:headerReference w:type="default" r:id="rId7"/>
          <w:footerReference w:type="default" r:id="rId8"/>
          <w:type w:val="continuous"/>
          <w:pgSz w:w="11900" w:h="16840"/>
          <w:pgMar w:top="1320" w:right="1559" w:bottom="1160" w:left="1559" w:header="715" w:footer="964" w:gutter="0"/>
          <w:pgNumType w:start="1"/>
          <w:cols w:space="708"/>
        </w:sectPr>
      </w:pPr>
    </w:p>
    <w:p w14:paraId="71207F6F" w14:textId="77777777" w:rsidR="005E0B03" w:rsidRPr="00FE043B" w:rsidRDefault="005E0B03">
      <w:pPr>
        <w:pStyle w:val="Textindependent"/>
        <w:spacing w:before="83"/>
        <w:rPr>
          <w:rFonts w:ascii="Arial" w:hAnsi="Arial" w:cs="Arial"/>
        </w:rPr>
      </w:pPr>
    </w:p>
    <w:p w14:paraId="06C5C7C7" w14:textId="77777777" w:rsidR="005E0B03" w:rsidRPr="00FE043B" w:rsidRDefault="006E10E3">
      <w:pPr>
        <w:pStyle w:val="Pargrafdellista"/>
        <w:numPr>
          <w:ilvl w:val="0"/>
          <w:numId w:val="4"/>
        </w:numPr>
        <w:tabs>
          <w:tab w:val="left" w:pos="424"/>
        </w:tabs>
        <w:ind w:left="424" w:hanging="359"/>
        <w:rPr>
          <w:rFonts w:ascii="Arial" w:hAnsi="Arial" w:cs="Arial"/>
          <w:b/>
          <w:sz w:val="20"/>
        </w:rPr>
      </w:pPr>
      <w:r w:rsidRPr="00FE043B">
        <w:rPr>
          <w:rFonts w:ascii="Arial" w:hAnsi="Arial" w:cs="Arial"/>
          <w:b/>
          <w:sz w:val="20"/>
        </w:rPr>
        <w:t>Metodologia</w:t>
      </w:r>
      <w:r w:rsidRPr="00FE043B">
        <w:rPr>
          <w:rFonts w:ascii="Arial" w:hAnsi="Arial" w:cs="Arial"/>
          <w:spacing w:val="-5"/>
          <w:sz w:val="20"/>
        </w:rPr>
        <w:t xml:space="preserve"> </w:t>
      </w:r>
      <w:r w:rsidRPr="00FE043B">
        <w:rPr>
          <w:rFonts w:ascii="Arial" w:hAnsi="Arial" w:cs="Arial"/>
          <w:b/>
          <w:sz w:val="20"/>
        </w:rPr>
        <w:t>de</w:t>
      </w:r>
      <w:r w:rsidRPr="00FE043B">
        <w:rPr>
          <w:rFonts w:ascii="Arial" w:hAnsi="Arial" w:cs="Arial"/>
          <w:spacing w:val="-3"/>
          <w:sz w:val="20"/>
        </w:rPr>
        <w:t xml:space="preserve"> </w:t>
      </w:r>
      <w:r w:rsidRPr="00FE043B">
        <w:rPr>
          <w:rFonts w:ascii="Arial" w:hAnsi="Arial" w:cs="Arial"/>
          <w:b/>
          <w:sz w:val="20"/>
        </w:rPr>
        <w:t>gestió</w:t>
      </w:r>
      <w:r w:rsidRPr="00FE043B">
        <w:rPr>
          <w:rFonts w:ascii="Arial" w:hAnsi="Arial" w:cs="Arial"/>
          <w:spacing w:val="-1"/>
          <w:sz w:val="20"/>
        </w:rPr>
        <w:t xml:space="preserve"> </w:t>
      </w:r>
      <w:r w:rsidRPr="00FE043B">
        <w:rPr>
          <w:rFonts w:ascii="Arial" w:hAnsi="Arial" w:cs="Arial"/>
          <w:b/>
          <w:sz w:val="20"/>
        </w:rPr>
        <w:t>dels</w:t>
      </w:r>
      <w:r w:rsidRPr="00FE043B">
        <w:rPr>
          <w:rFonts w:ascii="Arial" w:hAnsi="Arial" w:cs="Arial"/>
          <w:spacing w:val="-2"/>
          <w:sz w:val="20"/>
        </w:rPr>
        <w:t xml:space="preserve"> </w:t>
      </w:r>
      <w:r w:rsidRPr="00FE043B">
        <w:rPr>
          <w:rFonts w:ascii="Arial" w:hAnsi="Arial" w:cs="Arial"/>
          <w:b/>
          <w:spacing w:val="-2"/>
          <w:sz w:val="20"/>
        </w:rPr>
        <w:t>Subprojectes</w:t>
      </w:r>
    </w:p>
    <w:p w14:paraId="6C8DD9E8" w14:textId="77777777" w:rsidR="005E0B03" w:rsidRPr="00FE043B" w:rsidRDefault="005E0B03">
      <w:pPr>
        <w:pStyle w:val="Textindependent"/>
        <w:spacing w:before="1"/>
        <w:rPr>
          <w:rFonts w:ascii="Arial" w:hAnsi="Arial" w:cs="Arial"/>
          <w:b/>
        </w:rPr>
      </w:pPr>
    </w:p>
    <w:p w14:paraId="18ED9777" w14:textId="77777777" w:rsidR="005E0B03" w:rsidRPr="00FE043B" w:rsidRDefault="006E10E3">
      <w:pPr>
        <w:pStyle w:val="Pargrafdellista"/>
        <w:numPr>
          <w:ilvl w:val="0"/>
          <w:numId w:val="3"/>
        </w:numPr>
        <w:tabs>
          <w:tab w:val="left" w:pos="501"/>
        </w:tabs>
        <w:ind w:left="501" w:hanging="359"/>
        <w:rPr>
          <w:rFonts w:ascii="Arial" w:hAnsi="Arial" w:cs="Arial"/>
          <w:b/>
          <w:sz w:val="20"/>
        </w:rPr>
      </w:pPr>
      <w:r w:rsidRPr="00FE043B">
        <w:rPr>
          <w:rFonts w:ascii="Arial" w:hAnsi="Arial" w:cs="Arial"/>
          <w:b/>
          <w:sz w:val="20"/>
        </w:rPr>
        <w:t>Seguiment</w:t>
      </w:r>
      <w:r w:rsidRPr="00FE043B">
        <w:rPr>
          <w:rFonts w:ascii="Arial" w:hAnsi="Arial" w:cs="Arial"/>
          <w:spacing w:val="-3"/>
          <w:sz w:val="20"/>
        </w:rPr>
        <w:t xml:space="preserve"> </w:t>
      </w:r>
      <w:r w:rsidRPr="00FE043B">
        <w:rPr>
          <w:rFonts w:ascii="Arial" w:hAnsi="Arial" w:cs="Arial"/>
          <w:b/>
          <w:sz w:val="20"/>
        </w:rPr>
        <w:t>dels</w:t>
      </w:r>
      <w:r w:rsidRPr="00FE043B">
        <w:rPr>
          <w:rFonts w:ascii="Arial" w:hAnsi="Arial" w:cs="Arial"/>
          <w:spacing w:val="-2"/>
          <w:sz w:val="20"/>
        </w:rPr>
        <w:t xml:space="preserve"> </w:t>
      </w:r>
      <w:r w:rsidRPr="00FE043B">
        <w:rPr>
          <w:rFonts w:ascii="Arial" w:hAnsi="Arial" w:cs="Arial"/>
          <w:b/>
          <w:sz w:val="20"/>
        </w:rPr>
        <w:t>Principis</w:t>
      </w:r>
      <w:r w:rsidRPr="00FE043B">
        <w:rPr>
          <w:rFonts w:ascii="Arial" w:hAnsi="Arial" w:cs="Arial"/>
          <w:spacing w:val="-2"/>
          <w:sz w:val="20"/>
        </w:rPr>
        <w:t xml:space="preserve"> </w:t>
      </w:r>
      <w:r w:rsidRPr="00FE043B">
        <w:rPr>
          <w:rFonts w:ascii="Arial" w:hAnsi="Arial" w:cs="Arial"/>
          <w:b/>
          <w:sz w:val="20"/>
        </w:rPr>
        <w:t>transversals</w:t>
      </w:r>
      <w:r w:rsidRPr="00FE043B">
        <w:rPr>
          <w:rFonts w:ascii="Arial" w:hAnsi="Arial" w:cs="Arial"/>
          <w:spacing w:val="-4"/>
          <w:sz w:val="20"/>
        </w:rPr>
        <w:t xml:space="preserve"> </w:t>
      </w:r>
      <w:r w:rsidRPr="00FE043B">
        <w:rPr>
          <w:rFonts w:ascii="Arial" w:hAnsi="Arial" w:cs="Arial"/>
          <w:b/>
          <w:sz w:val="20"/>
        </w:rPr>
        <w:t>de</w:t>
      </w:r>
      <w:r w:rsidRPr="00FE043B">
        <w:rPr>
          <w:rFonts w:ascii="Arial" w:hAnsi="Arial" w:cs="Arial"/>
          <w:spacing w:val="-4"/>
          <w:sz w:val="20"/>
        </w:rPr>
        <w:t xml:space="preserve"> </w:t>
      </w:r>
      <w:r w:rsidRPr="00FE043B">
        <w:rPr>
          <w:rFonts w:ascii="Arial" w:hAnsi="Arial" w:cs="Arial"/>
          <w:b/>
          <w:spacing w:val="-2"/>
          <w:sz w:val="20"/>
        </w:rPr>
        <w:t>gestió</w:t>
      </w:r>
    </w:p>
    <w:p w14:paraId="6DD85F35" w14:textId="77777777" w:rsidR="005E0B03" w:rsidRPr="00FE043B" w:rsidRDefault="006E10E3">
      <w:pPr>
        <w:pStyle w:val="Pargrafdellista"/>
        <w:numPr>
          <w:ilvl w:val="1"/>
          <w:numId w:val="3"/>
        </w:numPr>
        <w:tabs>
          <w:tab w:val="left" w:pos="1222"/>
        </w:tabs>
        <w:spacing w:before="228"/>
        <w:ind w:hanging="360"/>
        <w:rPr>
          <w:rFonts w:ascii="Arial" w:hAnsi="Arial" w:cs="Arial"/>
          <w:b/>
          <w:sz w:val="20"/>
        </w:rPr>
      </w:pPr>
      <w:r w:rsidRPr="00FE043B">
        <w:rPr>
          <w:rFonts w:ascii="Arial" w:hAnsi="Arial" w:cs="Arial"/>
          <w:b/>
          <w:sz w:val="20"/>
        </w:rPr>
        <w:t>Fites</w:t>
      </w:r>
      <w:r w:rsidRPr="00FE043B">
        <w:rPr>
          <w:rFonts w:ascii="Arial" w:hAnsi="Arial" w:cs="Arial"/>
          <w:sz w:val="20"/>
        </w:rPr>
        <w:t xml:space="preserve"> </w:t>
      </w:r>
      <w:r w:rsidRPr="00FE043B">
        <w:rPr>
          <w:rFonts w:ascii="Arial" w:hAnsi="Arial" w:cs="Arial"/>
          <w:b/>
          <w:sz w:val="20"/>
        </w:rPr>
        <w:t>i</w:t>
      </w:r>
      <w:r w:rsidRPr="00FE043B">
        <w:rPr>
          <w:rFonts w:ascii="Arial" w:hAnsi="Arial" w:cs="Arial"/>
          <w:spacing w:val="1"/>
          <w:sz w:val="20"/>
        </w:rPr>
        <w:t xml:space="preserve"> </w:t>
      </w:r>
      <w:r w:rsidRPr="00FE043B">
        <w:rPr>
          <w:rFonts w:ascii="Arial" w:hAnsi="Arial" w:cs="Arial"/>
          <w:b/>
          <w:spacing w:val="-2"/>
          <w:sz w:val="20"/>
        </w:rPr>
        <w:t>Objectius</w:t>
      </w:r>
    </w:p>
    <w:p w14:paraId="20C97030" w14:textId="77777777" w:rsidR="005E0B03" w:rsidRPr="00FE043B" w:rsidRDefault="005E0B03">
      <w:pPr>
        <w:pStyle w:val="Textindependent"/>
        <w:spacing w:before="1"/>
        <w:rPr>
          <w:rFonts w:ascii="Arial" w:hAnsi="Arial" w:cs="Arial"/>
          <w:b/>
        </w:rPr>
      </w:pPr>
    </w:p>
    <w:p w14:paraId="6AE1A5B2" w14:textId="6FCDE0E0" w:rsidR="005E0B03" w:rsidRPr="00FE043B" w:rsidRDefault="006E10E3">
      <w:pPr>
        <w:pStyle w:val="Textindependent"/>
        <w:ind w:left="1222" w:right="131"/>
        <w:jc w:val="both"/>
        <w:rPr>
          <w:rFonts w:ascii="Arial" w:hAnsi="Arial" w:cs="Arial"/>
        </w:rPr>
      </w:pPr>
      <w:r w:rsidRPr="00FE043B">
        <w:rPr>
          <w:rFonts w:ascii="Arial" w:hAnsi="Arial" w:cs="Arial"/>
        </w:rPr>
        <w:t>Per a cada Subprojecte que gestioni l'Ajuntament s'identificaran les Fites i Objectius CID i OA que li apliquin</w:t>
      </w:r>
      <w:r w:rsidRPr="00FE043B">
        <w:rPr>
          <w:rFonts w:ascii="Arial" w:hAnsi="Arial" w:cs="Arial"/>
          <w:spacing w:val="40"/>
        </w:rPr>
        <w:t xml:space="preserve"> </w:t>
      </w:r>
      <w:r w:rsidRPr="00FE043B">
        <w:rPr>
          <w:rFonts w:ascii="Arial" w:hAnsi="Arial" w:cs="Arial"/>
        </w:rPr>
        <w:t>amb</w:t>
      </w:r>
      <w:r w:rsidR="00B22245" w:rsidRPr="00FE043B">
        <w:rPr>
          <w:rFonts w:ascii="Arial" w:hAnsi="Arial" w:cs="Arial"/>
        </w:rPr>
        <w:t xml:space="preserve"> </w:t>
      </w:r>
      <w:r w:rsidRPr="00FE043B">
        <w:rPr>
          <w:rFonts w:ascii="Arial" w:hAnsi="Arial" w:cs="Arial"/>
        </w:rPr>
        <w:t>la seva data de compliment planificada d’acord amb la informació recollida a la convocatòria de la subvenció, a l’Annex de la Proposta de Decisió d'Execució del Consell (CID) relativa a l'aprovació de l'avaluació del pla de recuperació i Resiliència d'Espanya i les seves addendes, i a l’ANNEX a la Decisió de la Comissió per la qual s'aproven les Disposicions Operatives (OA) entre la Comissió i Espanya de conformitat amb el Reglament (UE) 2021/241. Aquesta informació</w:t>
      </w:r>
      <w:r w:rsidRPr="00FE043B">
        <w:rPr>
          <w:rFonts w:ascii="Arial" w:hAnsi="Arial" w:cs="Arial"/>
          <w:spacing w:val="-4"/>
        </w:rPr>
        <w:t xml:space="preserve"> </w:t>
      </w:r>
      <w:r w:rsidRPr="00FE043B">
        <w:rPr>
          <w:rFonts w:ascii="Arial" w:hAnsi="Arial" w:cs="Arial"/>
        </w:rPr>
        <w:t>es</w:t>
      </w:r>
      <w:r w:rsidRPr="00FE043B">
        <w:rPr>
          <w:rFonts w:ascii="Arial" w:hAnsi="Arial" w:cs="Arial"/>
          <w:spacing w:val="-3"/>
        </w:rPr>
        <w:t xml:space="preserve"> </w:t>
      </w:r>
      <w:r w:rsidRPr="00FE043B">
        <w:rPr>
          <w:rFonts w:ascii="Arial" w:hAnsi="Arial" w:cs="Arial"/>
        </w:rPr>
        <w:t>traslladarà</w:t>
      </w:r>
      <w:r w:rsidRPr="00FE043B">
        <w:rPr>
          <w:rFonts w:ascii="Arial" w:hAnsi="Arial" w:cs="Arial"/>
          <w:spacing w:val="-4"/>
        </w:rPr>
        <w:t xml:space="preserve"> </w:t>
      </w:r>
      <w:r w:rsidRPr="00FE043B">
        <w:rPr>
          <w:rFonts w:ascii="Arial" w:hAnsi="Arial" w:cs="Arial"/>
        </w:rPr>
        <w:t>als</w:t>
      </w:r>
      <w:r w:rsidRPr="00FE043B">
        <w:rPr>
          <w:rFonts w:ascii="Arial" w:hAnsi="Arial" w:cs="Arial"/>
          <w:spacing w:val="-5"/>
        </w:rPr>
        <w:t xml:space="preserve"> </w:t>
      </w:r>
      <w:r w:rsidRPr="00FE043B">
        <w:rPr>
          <w:rFonts w:ascii="Arial" w:hAnsi="Arial" w:cs="Arial"/>
        </w:rPr>
        <w:t>plecs</w:t>
      </w:r>
      <w:r w:rsidRPr="00FE043B">
        <w:rPr>
          <w:rFonts w:ascii="Arial" w:hAnsi="Arial" w:cs="Arial"/>
          <w:spacing w:val="-3"/>
        </w:rPr>
        <w:t xml:space="preserve"> </w:t>
      </w:r>
      <w:r w:rsidRPr="00FE043B">
        <w:rPr>
          <w:rFonts w:ascii="Arial" w:hAnsi="Arial" w:cs="Arial"/>
        </w:rPr>
        <w:t>de</w:t>
      </w:r>
      <w:r w:rsidRPr="00FE043B">
        <w:rPr>
          <w:rFonts w:ascii="Arial" w:hAnsi="Arial" w:cs="Arial"/>
          <w:spacing w:val="-4"/>
        </w:rPr>
        <w:t xml:space="preserve"> </w:t>
      </w:r>
      <w:r w:rsidRPr="00FE043B">
        <w:rPr>
          <w:rFonts w:ascii="Arial" w:hAnsi="Arial" w:cs="Arial"/>
        </w:rPr>
        <w:t>licitació</w:t>
      </w:r>
      <w:r w:rsidRPr="00FE043B">
        <w:rPr>
          <w:rFonts w:ascii="Arial" w:hAnsi="Arial" w:cs="Arial"/>
          <w:spacing w:val="-4"/>
        </w:rPr>
        <w:t xml:space="preserve"> </w:t>
      </w:r>
      <w:r w:rsidRPr="00FE043B">
        <w:rPr>
          <w:rFonts w:ascii="Arial" w:hAnsi="Arial" w:cs="Arial"/>
        </w:rPr>
        <w:t>dels</w:t>
      </w:r>
      <w:r w:rsidRPr="00FE043B">
        <w:rPr>
          <w:rFonts w:ascii="Arial" w:hAnsi="Arial" w:cs="Arial"/>
          <w:spacing w:val="-5"/>
        </w:rPr>
        <w:t xml:space="preserve"> </w:t>
      </w:r>
      <w:r w:rsidRPr="00FE043B">
        <w:rPr>
          <w:rFonts w:ascii="Arial" w:hAnsi="Arial" w:cs="Arial"/>
        </w:rPr>
        <w:t>contractes</w:t>
      </w:r>
      <w:r w:rsidRPr="00FE043B">
        <w:rPr>
          <w:rFonts w:ascii="Arial" w:hAnsi="Arial" w:cs="Arial"/>
          <w:spacing w:val="-5"/>
        </w:rPr>
        <w:t xml:space="preserve"> </w:t>
      </w:r>
      <w:r w:rsidRPr="00FE043B">
        <w:rPr>
          <w:rFonts w:ascii="Arial" w:hAnsi="Arial" w:cs="Arial"/>
        </w:rPr>
        <w:t>relatius</w:t>
      </w:r>
      <w:r w:rsidRPr="00FE043B">
        <w:rPr>
          <w:rFonts w:ascii="Arial" w:hAnsi="Arial" w:cs="Arial"/>
          <w:spacing w:val="-3"/>
        </w:rPr>
        <w:t xml:space="preserve"> </w:t>
      </w:r>
      <w:r w:rsidRPr="00FE043B">
        <w:rPr>
          <w:rFonts w:ascii="Arial" w:hAnsi="Arial" w:cs="Arial"/>
        </w:rPr>
        <w:t>al</w:t>
      </w:r>
      <w:r w:rsidRPr="00FE043B">
        <w:rPr>
          <w:rFonts w:ascii="Arial" w:hAnsi="Arial" w:cs="Arial"/>
          <w:spacing w:val="-5"/>
        </w:rPr>
        <w:t xml:space="preserve"> </w:t>
      </w:r>
      <w:r w:rsidRPr="00FE043B">
        <w:rPr>
          <w:rFonts w:ascii="Arial" w:hAnsi="Arial" w:cs="Arial"/>
        </w:rPr>
        <w:t>Subprojecte.</w:t>
      </w:r>
    </w:p>
    <w:p w14:paraId="6D9E89B5" w14:textId="77777777" w:rsidR="005E0B03" w:rsidRPr="00FE043B" w:rsidRDefault="006E10E3">
      <w:pPr>
        <w:pStyle w:val="Textindependent"/>
        <w:spacing w:before="229"/>
        <w:ind w:left="1222" w:right="133"/>
        <w:jc w:val="both"/>
        <w:rPr>
          <w:rFonts w:ascii="Arial" w:hAnsi="Arial" w:cs="Arial"/>
        </w:rPr>
      </w:pPr>
      <w:r w:rsidRPr="00FE043B">
        <w:rPr>
          <w:rFonts w:ascii="Arial" w:hAnsi="Arial" w:cs="Arial"/>
        </w:rPr>
        <w:t>El Secretari o Secretària de l'Ajuntament, en qualitat de Responsable del Subprojecte, donarà d'alta a la plataforma CoFFEE (plataforma del Ministeri d’Hisenda per a la gestió dels Fons Europeus) al responsable autoritzat, als editors i/o als consultors que seran les persones de l'Ajuntament encarregades de la gestió de la subvenció.</w:t>
      </w:r>
    </w:p>
    <w:p w14:paraId="7615E241" w14:textId="77777777" w:rsidR="005E0B03" w:rsidRPr="00FE043B" w:rsidRDefault="005E0B03">
      <w:pPr>
        <w:pStyle w:val="Textindependent"/>
        <w:rPr>
          <w:rFonts w:ascii="Arial" w:hAnsi="Arial" w:cs="Arial"/>
        </w:rPr>
      </w:pPr>
    </w:p>
    <w:p w14:paraId="4095E168" w14:textId="77777777" w:rsidR="005E0B03" w:rsidRPr="00FE043B" w:rsidRDefault="006E10E3">
      <w:pPr>
        <w:pStyle w:val="Textindependent"/>
        <w:ind w:left="1222" w:right="133"/>
        <w:jc w:val="both"/>
        <w:rPr>
          <w:rFonts w:ascii="Arial" w:hAnsi="Arial" w:cs="Arial"/>
        </w:rPr>
      </w:pPr>
      <w:r w:rsidRPr="00FE043B">
        <w:rPr>
          <w:rFonts w:ascii="Arial" w:hAnsi="Arial" w:cs="Arial"/>
        </w:rPr>
        <w:t xml:space="preserve">El Responsable, responsable autoritzat o editor definirà el Subprojecte a CoFFEE i introduirà la descripció d'aquest, el termini d'execució, les dades pressupostàries, la submesura si és el cas i les Fites/Objectives així com la seva data de compliment </w:t>
      </w:r>
      <w:r w:rsidRPr="00FE043B">
        <w:rPr>
          <w:rFonts w:ascii="Arial" w:hAnsi="Arial" w:cs="Arial"/>
          <w:spacing w:val="-2"/>
        </w:rPr>
        <w:t>planificada.</w:t>
      </w:r>
    </w:p>
    <w:p w14:paraId="50F52E1E" w14:textId="77777777" w:rsidR="005E0B03" w:rsidRPr="00FE043B" w:rsidRDefault="005E0B03">
      <w:pPr>
        <w:pStyle w:val="Textindependent"/>
        <w:spacing w:before="2"/>
        <w:rPr>
          <w:rFonts w:ascii="Arial" w:hAnsi="Arial" w:cs="Arial"/>
        </w:rPr>
      </w:pPr>
    </w:p>
    <w:p w14:paraId="68F71ED8" w14:textId="77777777" w:rsidR="005E0B03" w:rsidRPr="00FE043B" w:rsidRDefault="006E10E3">
      <w:pPr>
        <w:pStyle w:val="Textindependent"/>
        <w:ind w:left="1222" w:right="133"/>
        <w:jc w:val="both"/>
        <w:rPr>
          <w:rFonts w:ascii="Arial" w:hAnsi="Arial" w:cs="Arial"/>
        </w:rPr>
      </w:pPr>
      <w:r w:rsidRPr="00FE043B">
        <w:rPr>
          <w:rFonts w:ascii="Arial" w:hAnsi="Arial" w:cs="Arial"/>
        </w:rPr>
        <w:t>Posteriorment, el Responsable canviarà l'estat del Subprojecte d’Esborrany" a "En validació". Una vegada les dades estiguin validades per la Secretaria General de Fondos Europeos</w:t>
      </w:r>
      <w:r w:rsidRPr="00FE043B">
        <w:rPr>
          <w:rFonts w:ascii="Arial" w:hAnsi="Arial" w:cs="Arial"/>
          <w:spacing w:val="-3"/>
        </w:rPr>
        <w:t xml:space="preserve"> </w:t>
      </w:r>
      <w:r w:rsidRPr="00FE043B">
        <w:rPr>
          <w:rFonts w:ascii="Arial" w:hAnsi="Arial" w:cs="Arial"/>
        </w:rPr>
        <w:t>(SGFE)</w:t>
      </w:r>
      <w:r w:rsidRPr="00FE043B">
        <w:rPr>
          <w:rFonts w:ascii="Arial" w:hAnsi="Arial" w:cs="Arial"/>
          <w:spacing w:val="-1"/>
        </w:rPr>
        <w:t xml:space="preserve"> </w:t>
      </w:r>
      <w:r w:rsidRPr="00FE043B">
        <w:rPr>
          <w:rFonts w:ascii="Arial" w:hAnsi="Arial" w:cs="Arial"/>
        </w:rPr>
        <w:t>l'estat</w:t>
      </w:r>
      <w:r w:rsidRPr="00FE043B">
        <w:rPr>
          <w:rFonts w:ascii="Arial" w:hAnsi="Arial" w:cs="Arial"/>
          <w:spacing w:val="-4"/>
        </w:rPr>
        <w:t xml:space="preserve"> </w:t>
      </w:r>
      <w:r w:rsidRPr="00FE043B">
        <w:rPr>
          <w:rFonts w:ascii="Arial" w:hAnsi="Arial" w:cs="Arial"/>
        </w:rPr>
        <w:t>del</w:t>
      </w:r>
      <w:r w:rsidRPr="00FE043B">
        <w:rPr>
          <w:rFonts w:ascii="Arial" w:hAnsi="Arial" w:cs="Arial"/>
          <w:spacing w:val="-3"/>
        </w:rPr>
        <w:t xml:space="preserve"> </w:t>
      </w:r>
      <w:r w:rsidRPr="00FE043B">
        <w:rPr>
          <w:rFonts w:ascii="Arial" w:hAnsi="Arial" w:cs="Arial"/>
        </w:rPr>
        <w:t>Subprojecte</w:t>
      </w:r>
      <w:r w:rsidRPr="00FE043B">
        <w:rPr>
          <w:rFonts w:ascii="Arial" w:hAnsi="Arial" w:cs="Arial"/>
          <w:spacing w:val="-2"/>
        </w:rPr>
        <w:t xml:space="preserve"> </w:t>
      </w:r>
      <w:r w:rsidRPr="00FE043B">
        <w:rPr>
          <w:rFonts w:ascii="Arial" w:hAnsi="Arial" w:cs="Arial"/>
        </w:rPr>
        <w:t>a</w:t>
      </w:r>
      <w:r w:rsidRPr="00FE043B">
        <w:rPr>
          <w:rFonts w:ascii="Arial" w:hAnsi="Arial" w:cs="Arial"/>
          <w:spacing w:val="-4"/>
        </w:rPr>
        <w:t xml:space="preserve"> </w:t>
      </w:r>
      <w:r w:rsidRPr="00FE043B">
        <w:rPr>
          <w:rFonts w:ascii="Arial" w:hAnsi="Arial" w:cs="Arial"/>
        </w:rPr>
        <w:t>CoFFEE</w:t>
      </w:r>
      <w:r w:rsidRPr="00FE043B">
        <w:rPr>
          <w:rFonts w:ascii="Arial" w:hAnsi="Arial" w:cs="Arial"/>
          <w:spacing w:val="-2"/>
        </w:rPr>
        <w:t xml:space="preserve"> </w:t>
      </w:r>
      <w:r w:rsidRPr="00FE043B">
        <w:rPr>
          <w:rFonts w:ascii="Arial" w:hAnsi="Arial" w:cs="Arial"/>
        </w:rPr>
        <w:t>passarà</w:t>
      </w:r>
      <w:r w:rsidRPr="00FE043B">
        <w:rPr>
          <w:rFonts w:ascii="Arial" w:hAnsi="Arial" w:cs="Arial"/>
          <w:spacing w:val="-4"/>
        </w:rPr>
        <w:t xml:space="preserve"> </w:t>
      </w:r>
      <w:r w:rsidRPr="00FE043B">
        <w:rPr>
          <w:rFonts w:ascii="Arial" w:hAnsi="Arial" w:cs="Arial"/>
        </w:rPr>
        <w:t>a</w:t>
      </w:r>
      <w:r w:rsidRPr="00FE043B">
        <w:rPr>
          <w:rFonts w:ascii="Arial" w:hAnsi="Arial" w:cs="Arial"/>
          <w:spacing w:val="-2"/>
        </w:rPr>
        <w:t xml:space="preserve"> </w:t>
      </w:r>
      <w:r w:rsidRPr="00FE043B">
        <w:rPr>
          <w:rFonts w:ascii="Arial" w:hAnsi="Arial" w:cs="Arial"/>
        </w:rPr>
        <w:t>"Revisat".</w:t>
      </w:r>
      <w:r w:rsidRPr="00FE043B">
        <w:rPr>
          <w:rFonts w:ascii="Arial" w:hAnsi="Arial" w:cs="Arial"/>
          <w:spacing w:val="-2"/>
        </w:rPr>
        <w:t xml:space="preserve"> </w:t>
      </w:r>
      <w:r w:rsidRPr="00FE043B">
        <w:rPr>
          <w:rFonts w:ascii="Arial" w:hAnsi="Arial" w:cs="Arial"/>
        </w:rPr>
        <w:t>En aquest punt, finalitza la fase de definició del Subprojecte.</w:t>
      </w:r>
    </w:p>
    <w:p w14:paraId="6B673E86" w14:textId="77777777" w:rsidR="005E0B03" w:rsidRPr="00FE043B" w:rsidRDefault="005E0B03">
      <w:pPr>
        <w:pStyle w:val="Textindependent"/>
        <w:rPr>
          <w:rFonts w:ascii="Arial" w:hAnsi="Arial" w:cs="Arial"/>
        </w:rPr>
      </w:pPr>
    </w:p>
    <w:p w14:paraId="72D696C2" w14:textId="77777777" w:rsidR="005E0B03" w:rsidRPr="00FE043B" w:rsidRDefault="006E10E3">
      <w:pPr>
        <w:pStyle w:val="Textindependent"/>
        <w:ind w:left="1222" w:right="131"/>
        <w:jc w:val="both"/>
        <w:rPr>
          <w:rFonts w:ascii="Arial" w:hAnsi="Arial" w:cs="Arial"/>
        </w:rPr>
      </w:pPr>
      <w:r w:rsidRPr="00FE043B">
        <w:rPr>
          <w:rFonts w:ascii="Arial" w:hAnsi="Arial" w:cs="Arial"/>
        </w:rPr>
        <w:t>La fase de planificació del Subprojecte a CoFFEE s'inicia quan aquest està en estat “Revisat”. En primer lloc, el Responsable, responsable autoritzat o editor crea l'actuació o actuacions vinculades al Subprojecte, segons cada tipus d'instrument jurídic emprat per executar-lo (per exemple: contractes). De manera anàloga a la fase de definició del Subprojecte, les dades que s'introduiran per a cada actuació són: descripció, dades econòmiques i fites i objectius. El responsable del Subprojecte</w:t>
      </w:r>
      <w:r w:rsidRPr="00FE043B">
        <w:rPr>
          <w:rFonts w:ascii="Arial" w:hAnsi="Arial" w:cs="Arial"/>
          <w:spacing w:val="-4"/>
        </w:rPr>
        <w:t xml:space="preserve"> </w:t>
      </w:r>
      <w:r w:rsidRPr="00FE043B">
        <w:rPr>
          <w:rFonts w:ascii="Arial" w:hAnsi="Arial" w:cs="Arial"/>
        </w:rPr>
        <w:t>canviarà</w:t>
      </w:r>
      <w:r w:rsidRPr="00FE043B">
        <w:rPr>
          <w:rFonts w:ascii="Arial" w:hAnsi="Arial" w:cs="Arial"/>
          <w:spacing w:val="-2"/>
        </w:rPr>
        <w:t xml:space="preserve"> </w:t>
      </w:r>
      <w:r w:rsidRPr="00FE043B">
        <w:rPr>
          <w:rFonts w:ascii="Arial" w:hAnsi="Arial" w:cs="Arial"/>
        </w:rPr>
        <w:t>l'estat</w:t>
      </w:r>
      <w:r w:rsidRPr="00FE043B">
        <w:rPr>
          <w:rFonts w:ascii="Arial" w:hAnsi="Arial" w:cs="Arial"/>
          <w:spacing w:val="-2"/>
        </w:rPr>
        <w:t xml:space="preserve"> </w:t>
      </w:r>
      <w:r w:rsidRPr="00FE043B">
        <w:rPr>
          <w:rFonts w:ascii="Arial" w:hAnsi="Arial" w:cs="Arial"/>
        </w:rPr>
        <w:t>de</w:t>
      </w:r>
      <w:r w:rsidRPr="00FE043B">
        <w:rPr>
          <w:rFonts w:ascii="Arial" w:hAnsi="Arial" w:cs="Arial"/>
          <w:spacing w:val="-4"/>
        </w:rPr>
        <w:t xml:space="preserve"> </w:t>
      </w:r>
      <w:r w:rsidRPr="00FE043B">
        <w:rPr>
          <w:rFonts w:ascii="Arial" w:hAnsi="Arial" w:cs="Arial"/>
        </w:rPr>
        <w:t>l'actuació</w:t>
      </w:r>
      <w:r w:rsidRPr="00FE043B">
        <w:rPr>
          <w:rFonts w:ascii="Arial" w:hAnsi="Arial" w:cs="Arial"/>
          <w:spacing w:val="-4"/>
        </w:rPr>
        <w:t xml:space="preserve"> </w:t>
      </w:r>
      <w:r w:rsidRPr="00FE043B">
        <w:rPr>
          <w:rFonts w:ascii="Arial" w:hAnsi="Arial" w:cs="Arial"/>
        </w:rPr>
        <w:t>a</w:t>
      </w:r>
      <w:r w:rsidRPr="00FE043B">
        <w:rPr>
          <w:rFonts w:ascii="Arial" w:hAnsi="Arial" w:cs="Arial"/>
          <w:spacing w:val="-4"/>
        </w:rPr>
        <w:t xml:space="preserve"> </w:t>
      </w:r>
      <w:r w:rsidRPr="00FE043B">
        <w:rPr>
          <w:rFonts w:ascii="Arial" w:hAnsi="Arial" w:cs="Arial"/>
        </w:rPr>
        <w:t>"en</w:t>
      </w:r>
      <w:r w:rsidRPr="00FE043B">
        <w:rPr>
          <w:rFonts w:ascii="Arial" w:hAnsi="Arial" w:cs="Arial"/>
          <w:spacing w:val="-4"/>
        </w:rPr>
        <w:t xml:space="preserve"> </w:t>
      </w:r>
      <w:r w:rsidRPr="00FE043B">
        <w:rPr>
          <w:rFonts w:ascii="Arial" w:hAnsi="Arial" w:cs="Arial"/>
        </w:rPr>
        <w:t>validació"</w:t>
      </w:r>
      <w:r w:rsidRPr="00FE043B">
        <w:rPr>
          <w:rFonts w:ascii="Arial" w:hAnsi="Arial" w:cs="Arial"/>
          <w:spacing w:val="-3"/>
        </w:rPr>
        <w:t xml:space="preserve"> </w:t>
      </w:r>
      <w:r w:rsidRPr="00FE043B">
        <w:rPr>
          <w:rFonts w:ascii="Arial" w:hAnsi="Arial" w:cs="Arial"/>
        </w:rPr>
        <w:t>i</w:t>
      </w:r>
      <w:r w:rsidRPr="00FE043B">
        <w:rPr>
          <w:rFonts w:ascii="Arial" w:hAnsi="Arial" w:cs="Arial"/>
          <w:spacing w:val="-5"/>
        </w:rPr>
        <w:t xml:space="preserve"> </w:t>
      </w:r>
      <w:r w:rsidRPr="00FE043B">
        <w:rPr>
          <w:rFonts w:ascii="Arial" w:hAnsi="Arial" w:cs="Arial"/>
        </w:rPr>
        <w:t>si</w:t>
      </w:r>
      <w:r w:rsidRPr="00FE043B">
        <w:rPr>
          <w:rFonts w:ascii="Arial" w:hAnsi="Arial" w:cs="Arial"/>
          <w:spacing w:val="-5"/>
        </w:rPr>
        <w:t xml:space="preserve"> </w:t>
      </w:r>
      <w:r w:rsidRPr="00FE043B">
        <w:rPr>
          <w:rFonts w:ascii="Arial" w:hAnsi="Arial" w:cs="Arial"/>
        </w:rPr>
        <w:t>les</w:t>
      </w:r>
      <w:r w:rsidRPr="00FE043B">
        <w:rPr>
          <w:rFonts w:ascii="Arial" w:hAnsi="Arial" w:cs="Arial"/>
          <w:spacing w:val="-3"/>
        </w:rPr>
        <w:t xml:space="preserve"> </w:t>
      </w:r>
      <w:r w:rsidRPr="00FE043B">
        <w:rPr>
          <w:rFonts w:ascii="Arial" w:hAnsi="Arial" w:cs="Arial"/>
        </w:rPr>
        <w:t>dades</w:t>
      </w:r>
      <w:r w:rsidRPr="00FE043B">
        <w:rPr>
          <w:rFonts w:ascii="Arial" w:hAnsi="Arial" w:cs="Arial"/>
          <w:spacing w:val="-3"/>
        </w:rPr>
        <w:t xml:space="preserve"> </w:t>
      </w:r>
      <w:r w:rsidRPr="00FE043B">
        <w:rPr>
          <w:rFonts w:ascii="Arial" w:hAnsi="Arial" w:cs="Arial"/>
        </w:rPr>
        <w:t>són</w:t>
      </w:r>
      <w:r w:rsidRPr="00FE043B">
        <w:rPr>
          <w:rFonts w:ascii="Arial" w:hAnsi="Arial" w:cs="Arial"/>
          <w:spacing w:val="-4"/>
        </w:rPr>
        <w:t xml:space="preserve"> </w:t>
      </w:r>
      <w:r w:rsidRPr="00FE043B">
        <w:rPr>
          <w:rFonts w:ascii="Arial" w:hAnsi="Arial" w:cs="Arial"/>
        </w:rPr>
        <w:t>correctes la SGFE el canviarà a "revisat".</w:t>
      </w:r>
    </w:p>
    <w:p w14:paraId="2D6288E3" w14:textId="77777777" w:rsidR="005E0B03" w:rsidRPr="00FE043B" w:rsidRDefault="006E10E3">
      <w:pPr>
        <w:pStyle w:val="Textindependent"/>
        <w:spacing w:before="229"/>
        <w:ind w:left="1222" w:right="133"/>
        <w:jc w:val="both"/>
        <w:rPr>
          <w:rFonts w:ascii="Arial" w:hAnsi="Arial" w:cs="Arial"/>
        </w:rPr>
      </w:pPr>
      <w:r w:rsidRPr="00FE043B">
        <w:rPr>
          <w:rFonts w:ascii="Arial" w:hAnsi="Arial" w:cs="Arial"/>
        </w:rPr>
        <w:t>Per a cada actuació corresponent es crearan els instruments jurídics associats a l’actuació que s'utilitzin per a l'execució de la subvenció (per exemple: contracte associat) i segons instruccions de l'òrgan convocant s'introduiran els documents annexos sol·licitats així com els documents designats com a mecanismes de verificació de compliment de la fita o objectiu.</w:t>
      </w:r>
    </w:p>
    <w:p w14:paraId="382A4269" w14:textId="77777777" w:rsidR="005E0B03" w:rsidRPr="00FE043B" w:rsidRDefault="005E0B03">
      <w:pPr>
        <w:pStyle w:val="Textindependent"/>
        <w:rPr>
          <w:rFonts w:ascii="Arial" w:hAnsi="Arial" w:cs="Arial"/>
        </w:rPr>
      </w:pPr>
    </w:p>
    <w:p w14:paraId="484276BC" w14:textId="77777777" w:rsidR="005E0B03" w:rsidRPr="00FE043B" w:rsidRDefault="006E10E3">
      <w:pPr>
        <w:pStyle w:val="Textindependent"/>
        <w:ind w:left="1222" w:right="133"/>
        <w:jc w:val="both"/>
        <w:rPr>
          <w:rFonts w:ascii="Arial" w:hAnsi="Arial" w:cs="Arial"/>
        </w:rPr>
      </w:pPr>
      <w:r w:rsidRPr="00FE043B">
        <w:rPr>
          <w:rFonts w:ascii="Arial" w:hAnsi="Arial" w:cs="Arial"/>
        </w:rPr>
        <w:t>En el moment de compliment d'una fita o objectiu del Subprojecte, es generarà un certificat de compliment que signarà el responsable del Subprojecte i introduirà a la plataforma CoFFEE.</w:t>
      </w:r>
    </w:p>
    <w:p w14:paraId="38D1D3CD" w14:textId="77777777" w:rsidR="005E0B03" w:rsidRPr="00FE043B" w:rsidRDefault="006E10E3">
      <w:pPr>
        <w:pStyle w:val="Textindependent"/>
        <w:spacing w:before="229"/>
        <w:ind w:left="1222" w:right="131"/>
        <w:jc w:val="both"/>
        <w:rPr>
          <w:rFonts w:ascii="Arial" w:hAnsi="Arial" w:cs="Arial"/>
        </w:rPr>
      </w:pPr>
      <w:r w:rsidRPr="00FE043B">
        <w:rPr>
          <w:rFonts w:ascii="Arial" w:hAnsi="Arial" w:cs="Arial"/>
        </w:rPr>
        <w:t>Tal com estableix l'Ordre HFP/1030/2021. de 29 de setembre, periòdicament s'elaboraran els següents informes</w:t>
      </w:r>
    </w:p>
    <w:p w14:paraId="64B74094" w14:textId="77777777" w:rsidR="005E0B03" w:rsidRPr="00FE043B" w:rsidRDefault="005E0B03">
      <w:pPr>
        <w:pStyle w:val="Textindependent"/>
        <w:spacing w:before="1"/>
        <w:rPr>
          <w:rFonts w:ascii="Arial" w:hAnsi="Arial" w:cs="Arial"/>
        </w:rPr>
      </w:pPr>
    </w:p>
    <w:p w14:paraId="65355730" w14:textId="77777777" w:rsidR="005E0B03" w:rsidRPr="00FE043B" w:rsidRDefault="006E10E3">
      <w:pPr>
        <w:pStyle w:val="Pargrafdellista"/>
        <w:numPr>
          <w:ilvl w:val="0"/>
          <w:numId w:val="2"/>
        </w:numPr>
        <w:tabs>
          <w:tab w:val="left" w:pos="1942"/>
        </w:tabs>
        <w:ind w:right="135" w:hanging="360"/>
        <w:rPr>
          <w:rFonts w:ascii="Arial" w:hAnsi="Arial" w:cs="Arial"/>
          <w:sz w:val="20"/>
        </w:rPr>
      </w:pPr>
      <w:r w:rsidRPr="00FE043B">
        <w:rPr>
          <w:rFonts w:ascii="Arial" w:hAnsi="Arial" w:cs="Arial"/>
          <w:sz w:val="20"/>
        </w:rPr>
        <w:t>Un informe de previsions trimestrals que s'elaborarà trimestralment amb la informació de previsions econòmiques relatives als 2 trimestres següents i</w:t>
      </w:r>
      <w:r w:rsidRPr="00FE043B">
        <w:rPr>
          <w:rFonts w:ascii="Arial" w:hAnsi="Arial" w:cs="Arial"/>
          <w:spacing w:val="40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el signarà el responsable del Subprojecte i s’introduirà a l'apartat “Informes” del Subprojecte a CoFFEE.</w:t>
      </w:r>
    </w:p>
    <w:p w14:paraId="4A5EBC15" w14:textId="77777777" w:rsidR="005E0B03" w:rsidRPr="00FE043B" w:rsidRDefault="006E10E3">
      <w:pPr>
        <w:pStyle w:val="Pargrafdellista"/>
        <w:numPr>
          <w:ilvl w:val="0"/>
          <w:numId w:val="2"/>
        </w:numPr>
        <w:tabs>
          <w:tab w:val="left" w:pos="1942"/>
        </w:tabs>
        <w:ind w:right="133" w:hanging="360"/>
        <w:rPr>
          <w:rFonts w:ascii="Arial" w:hAnsi="Arial" w:cs="Arial"/>
          <w:sz w:val="20"/>
        </w:rPr>
      </w:pPr>
      <w:r w:rsidRPr="00FE043B">
        <w:rPr>
          <w:rFonts w:ascii="Arial" w:hAnsi="Arial" w:cs="Arial"/>
          <w:sz w:val="20"/>
        </w:rPr>
        <w:t>Un informe de gestió semestral que s'elaborarà abans del 20 de gener i del 20 de</w:t>
      </w:r>
      <w:r w:rsidRPr="00FE043B">
        <w:rPr>
          <w:rFonts w:ascii="Arial" w:hAnsi="Arial" w:cs="Arial"/>
          <w:spacing w:val="-1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juliol en relació amb els 6 mesos anteriors i contindrà la informació</w:t>
      </w:r>
      <w:r w:rsidRPr="00FE043B">
        <w:rPr>
          <w:rFonts w:ascii="Arial" w:hAnsi="Arial" w:cs="Arial"/>
          <w:spacing w:val="-1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de</w:t>
      </w:r>
    </w:p>
    <w:p w14:paraId="2F623DD5" w14:textId="77777777" w:rsidR="005E0B03" w:rsidRPr="00FE043B" w:rsidRDefault="005E0B03">
      <w:pPr>
        <w:pStyle w:val="Pargrafdellista"/>
        <w:rPr>
          <w:rFonts w:ascii="Arial" w:hAnsi="Arial" w:cs="Arial"/>
          <w:sz w:val="20"/>
        </w:rPr>
        <w:sectPr w:rsidR="005E0B03" w:rsidRPr="00FE043B">
          <w:pgSz w:w="11900" w:h="16840"/>
          <w:pgMar w:top="1320" w:right="1559" w:bottom="1160" w:left="1559" w:header="715" w:footer="964" w:gutter="0"/>
          <w:cols w:space="708"/>
        </w:sectPr>
      </w:pPr>
    </w:p>
    <w:p w14:paraId="66EAE3CD" w14:textId="77777777" w:rsidR="005E0B03" w:rsidRPr="00FE043B" w:rsidRDefault="006E10E3">
      <w:pPr>
        <w:pStyle w:val="Textindependent"/>
        <w:spacing w:before="82"/>
        <w:ind w:left="1942" w:right="133"/>
        <w:jc w:val="both"/>
        <w:rPr>
          <w:rFonts w:ascii="Arial" w:hAnsi="Arial" w:cs="Arial"/>
        </w:rPr>
      </w:pPr>
      <w:r w:rsidRPr="00FE043B">
        <w:rPr>
          <w:rFonts w:ascii="Arial" w:hAnsi="Arial" w:cs="Arial"/>
        </w:rPr>
        <w:lastRenderedPageBreak/>
        <w:t>l'estat d'execució del Subprojecte i el seguiment de les fites i objectius i igualment el signarà el Responsable de mateix i es penjarà a CoFFEE a l'apartat ”Informes”.</w:t>
      </w:r>
    </w:p>
    <w:p w14:paraId="5C321DFE" w14:textId="77777777" w:rsidR="005E0B03" w:rsidRPr="00FE043B" w:rsidRDefault="005E0B03">
      <w:pPr>
        <w:pStyle w:val="Textindependent"/>
        <w:spacing w:before="2"/>
        <w:rPr>
          <w:rFonts w:ascii="Arial" w:hAnsi="Arial" w:cs="Arial"/>
        </w:rPr>
      </w:pPr>
    </w:p>
    <w:p w14:paraId="09B5700B" w14:textId="77777777" w:rsidR="005E0B03" w:rsidRPr="00FE043B" w:rsidRDefault="006E10E3">
      <w:pPr>
        <w:pStyle w:val="Textindependent"/>
        <w:ind w:left="862" w:right="133"/>
        <w:jc w:val="both"/>
        <w:rPr>
          <w:rFonts w:ascii="Arial" w:hAnsi="Arial" w:cs="Arial"/>
        </w:rPr>
      </w:pPr>
      <w:r w:rsidRPr="00FE043B">
        <w:rPr>
          <w:rFonts w:ascii="Arial" w:hAnsi="Arial" w:cs="Arial"/>
        </w:rPr>
        <w:t>L’Ordre</w:t>
      </w:r>
      <w:r w:rsidRPr="00FE043B">
        <w:rPr>
          <w:rFonts w:ascii="Arial" w:hAnsi="Arial" w:cs="Arial"/>
          <w:spacing w:val="-2"/>
        </w:rPr>
        <w:t xml:space="preserve"> </w:t>
      </w:r>
      <w:r w:rsidRPr="00FE043B">
        <w:rPr>
          <w:rFonts w:ascii="Arial" w:hAnsi="Arial" w:cs="Arial"/>
        </w:rPr>
        <w:t>1030/2021,</w:t>
      </w:r>
      <w:r w:rsidRPr="00FE043B">
        <w:rPr>
          <w:rFonts w:ascii="Arial" w:hAnsi="Arial" w:cs="Arial"/>
          <w:spacing w:val="-2"/>
        </w:rPr>
        <w:t xml:space="preserve"> </w:t>
      </w:r>
      <w:r w:rsidRPr="00FE043B">
        <w:rPr>
          <w:rFonts w:ascii="Arial" w:hAnsi="Arial" w:cs="Arial"/>
        </w:rPr>
        <w:t>de</w:t>
      </w:r>
      <w:r w:rsidRPr="00FE043B">
        <w:rPr>
          <w:rFonts w:ascii="Arial" w:hAnsi="Arial" w:cs="Arial"/>
          <w:spacing w:val="-2"/>
        </w:rPr>
        <w:t xml:space="preserve"> </w:t>
      </w:r>
      <w:r w:rsidRPr="00FE043B">
        <w:rPr>
          <w:rFonts w:ascii="Arial" w:hAnsi="Arial" w:cs="Arial"/>
        </w:rPr>
        <w:t>29 de</w:t>
      </w:r>
      <w:r w:rsidRPr="00FE043B">
        <w:rPr>
          <w:rFonts w:ascii="Arial" w:hAnsi="Arial" w:cs="Arial"/>
          <w:spacing w:val="-2"/>
        </w:rPr>
        <w:t xml:space="preserve"> </w:t>
      </w:r>
      <w:r w:rsidRPr="00FE043B">
        <w:rPr>
          <w:rFonts w:ascii="Arial" w:hAnsi="Arial" w:cs="Arial"/>
        </w:rPr>
        <w:t>setembre,</w:t>
      </w:r>
      <w:r w:rsidRPr="00FE043B">
        <w:rPr>
          <w:rFonts w:ascii="Arial" w:hAnsi="Arial" w:cs="Arial"/>
          <w:spacing w:val="-2"/>
        </w:rPr>
        <w:t xml:space="preserve"> </w:t>
      </w:r>
      <w:r w:rsidRPr="00FE043B">
        <w:rPr>
          <w:rFonts w:ascii="Arial" w:hAnsi="Arial" w:cs="Arial"/>
        </w:rPr>
        <w:t>també preveu l’elaboració</w:t>
      </w:r>
      <w:r w:rsidRPr="00FE043B">
        <w:rPr>
          <w:rFonts w:ascii="Arial" w:hAnsi="Arial" w:cs="Arial"/>
          <w:spacing w:val="-2"/>
        </w:rPr>
        <w:t xml:space="preserve"> </w:t>
      </w:r>
      <w:r w:rsidRPr="00FE043B">
        <w:rPr>
          <w:rFonts w:ascii="Arial" w:hAnsi="Arial" w:cs="Arial"/>
        </w:rPr>
        <w:t>d’un</w:t>
      </w:r>
      <w:r w:rsidRPr="00FE043B">
        <w:rPr>
          <w:rFonts w:ascii="Arial" w:hAnsi="Arial" w:cs="Arial"/>
          <w:spacing w:val="-2"/>
        </w:rPr>
        <w:t xml:space="preserve"> </w:t>
      </w:r>
      <w:r w:rsidRPr="00FE043B">
        <w:rPr>
          <w:rFonts w:ascii="Arial" w:hAnsi="Arial" w:cs="Arial"/>
        </w:rPr>
        <w:t>informe mensual que</w:t>
      </w:r>
      <w:r w:rsidRPr="00FE043B">
        <w:rPr>
          <w:rFonts w:ascii="Arial" w:hAnsi="Arial" w:cs="Arial"/>
          <w:spacing w:val="-1"/>
        </w:rPr>
        <w:t xml:space="preserve"> </w:t>
      </w:r>
      <w:r w:rsidRPr="00FE043B">
        <w:rPr>
          <w:rFonts w:ascii="Arial" w:hAnsi="Arial" w:cs="Arial"/>
        </w:rPr>
        <w:t>s'hauria de</w:t>
      </w:r>
      <w:r w:rsidRPr="00FE043B">
        <w:rPr>
          <w:rFonts w:ascii="Arial" w:hAnsi="Arial" w:cs="Arial"/>
          <w:spacing w:val="-1"/>
        </w:rPr>
        <w:t xml:space="preserve"> </w:t>
      </w:r>
      <w:r w:rsidRPr="00FE043B">
        <w:rPr>
          <w:rFonts w:ascii="Arial" w:hAnsi="Arial" w:cs="Arial"/>
        </w:rPr>
        <w:t>crear de</w:t>
      </w:r>
      <w:r w:rsidRPr="00FE043B">
        <w:rPr>
          <w:rFonts w:ascii="Arial" w:hAnsi="Arial" w:cs="Arial"/>
          <w:spacing w:val="-1"/>
        </w:rPr>
        <w:t xml:space="preserve"> </w:t>
      </w:r>
      <w:r w:rsidRPr="00FE043B">
        <w:rPr>
          <w:rFonts w:ascii="Arial" w:hAnsi="Arial" w:cs="Arial"/>
        </w:rPr>
        <w:t>manera</w:t>
      </w:r>
      <w:r w:rsidRPr="00FE043B">
        <w:rPr>
          <w:rFonts w:ascii="Arial" w:hAnsi="Arial" w:cs="Arial"/>
          <w:spacing w:val="-1"/>
        </w:rPr>
        <w:t xml:space="preserve"> </w:t>
      </w:r>
      <w:r w:rsidRPr="00FE043B">
        <w:rPr>
          <w:rFonts w:ascii="Arial" w:hAnsi="Arial" w:cs="Arial"/>
        </w:rPr>
        <w:t>automàtica</w:t>
      </w:r>
      <w:r w:rsidRPr="00FE043B">
        <w:rPr>
          <w:rFonts w:ascii="Arial" w:hAnsi="Arial" w:cs="Arial"/>
          <w:spacing w:val="-1"/>
        </w:rPr>
        <w:t xml:space="preserve"> </w:t>
      </w:r>
      <w:r w:rsidRPr="00FE043B">
        <w:rPr>
          <w:rFonts w:ascii="Arial" w:hAnsi="Arial" w:cs="Arial"/>
        </w:rPr>
        <w:t>a la</w:t>
      </w:r>
      <w:r w:rsidRPr="00FE043B">
        <w:rPr>
          <w:rFonts w:ascii="Arial" w:hAnsi="Arial" w:cs="Arial"/>
          <w:spacing w:val="-1"/>
        </w:rPr>
        <w:t xml:space="preserve"> </w:t>
      </w:r>
      <w:r w:rsidRPr="00FE043B">
        <w:rPr>
          <w:rFonts w:ascii="Arial" w:hAnsi="Arial" w:cs="Arial"/>
        </w:rPr>
        <w:t>plataforma</w:t>
      </w:r>
      <w:r w:rsidRPr="00FE043B">
        <w:rPr>
          <w:rFonts w:ascii="Arial" w:hAnsi="Arial" w:cs="Arial"/>
          <w:spacing w:val="-1"/>
        </w:rPr>
        <w:t xml:space="preserve"> </w:t>
      </w:r>
      <w:r w:rsidRPr="00FE043B">
        <w:rPr>
          <w:rFonts w:ascii="Arial" w:hAnsi="Arial" w:cs="Arial"/>
        </w:rPr>
        <w:t>CoFFEE</w:t>
      </w:r>
      <w:r w:rsidRPr="00FE043B">
        <w:rPr>
          <w:rFonts w:ascii="Arial" w:hAnsi="Arial" w:cs="Arial"/>
          <w:spacing w:val="-1"/>
        </w:rPr>
        <w:t xml:space="preserve"> </w:t>
      </w:r>
      <w:r w:rsidRPr="00FE043B">
        <w:rPr>
          <w:rFonts w:ascii="Arial" w:hAnsi="Arial" w:cs="Arial"/>
        </w:rPr>
        <w:t>però actualment la funcionalitat no està activa.</w:t>
      </w:r>
    </w:p>
    <w:p w14:paraId="10981683" w14:textId="77777777" w:rsidR="005E0B03" w:rsidRPr="00FE043B" w:rsidRDefault="005E0B03">
      <w:pPr>
        <w:pStyle w:val="Textindependent"/>
        <w:rPr>
          <w:rFonts w:ascii="Arial" w:hAnsi="Arial" w:cs="Arial"/>
        </w:rPr>
      </w:pPr>
    </w:p>
    <w:p w14:paraId="35A46221" w14:textId="77777777" w:rsidR="005E0B03" w:rsidRPr="00FE043B" w:rsidRDefault="005E0B03">
      <w:pPr>
        <w:pStyle w:val="Textindependent"/>
        <w:rPr>
          <w:rFonts w:ascii="Arial" w:hAnsi="Arial" w:cs="Arial"/>
        </w:rPr>
      </w:pPr>
    </w:p>
    <w:p w14:paraId="7E554ADA" w14:textId="77777777" w:rsidR="005E0B03" w:rsidRPr="00FE043B" w:rsidRDefault="006E10E3">
      <w:pPr>
        <w:pStyle w:val="Ttol1"/>
        <w:numPr>
          <w:ilvl w:val="1"/>
          <w:numId w:val="3"/>
        </w:numPr>
        <w:tabs>
          <w:tab w:val="left" w:pos="1219"/>
        </w:tabs>
        <w:ind w:left="1219" w:hanging="357"/>
      </w:pPr>
      <w:r w:rsidRPr="00FE043B">
        <w:t>Etiquetat</w:t>
      </w:r>
      <w:r w:rsidRPr="00FE043B">
        <w:rPr>
          <w:b w:val="0"/>
        </w:rPr>
        <w:t xml:space="preserve"> </w:t>
      </w:r>
      <w:r w:rsidRPr="00FE043B">
        <w:t>verd</w:t>
      </w:r>
      <w:r w:rsidRPr="00FE043B">
        <w:rPr>
          <w:b w:val="0"/>
        </w:rPr>
        <w:t xml:space="preserve"> </w:t>
      </w:r>
      <w:r w:rsidRPr="00FE043B">
        <w:t>i</w:t>
      </w:r>
      <w:r w:rsidRPr="00FE043B">
        <w:rPr>
          <w:b w:val="0"/>
          <w:spacing w:val="-1"/>
        </w:rPr>
        <w:t xml:space="preserve"> </w:t>
      </w:r>
      <w:r w:rsidRPr="00FE043B">
        <w:rPr>
          <w:spacing w:val="-2"/>
        </w:rPr>
        <w:t>digital</w:t>
      </w:r>
    </w:p>
    <w:p w14:paraId="2925763F" w14:textId="77777777" w:rsidR="005E0B03" w:rsidRPr="00FE043B" w:rsidRDefault="006E10E3">
      <w:pPr>
        <w:pStyle w:val="Textindependent"/>
        <w:spacing w:before="228"/>
        <w:ind w:left="1222" w:right="131"/>
        <w:jc w:val="both"/>
        <w:rPr>
          <w:rFonts w:ascii="Arial" w:hAnsi="Arial" w:cs="Arial"/>
        </w:rPr>
      </w:pPr>
      <w:r w:rsidRPr="00FE043B">
        <w:rPr>
          <w:rFonts w:ascii="Arial" w:hAnsi="Arial" w:cs="Arial"/>
        </w:rPr>
        <w:t>Per a cada Subprojecte l'Ajuntament revisarà l'assignació de l’etiquetatge verd i/o digital.</w:t>
      </w:r>
      <w:r w:rsidRPr="00FE043B">
        <w:rPr>
          <w:rFonts w:ascii="Arial" w:hAnsi="Arial" w:cs="Arial"/>
          <w:spacing w:val="-9"/>
        </w:rPr>
        <w:t xml:space="preserve"> </w:t>
      </w:r>
      <w:r w:rsidRPr="00FE043B">
        <w:rPr>
          <w:rFonts w:ascii="Arial" w:hAnsi="Arial" w:cs="Arial"/>
        </w:rPr>
        <w:t>Aquesta</w:t>
      </w:r>
      <w:r w:rsidRPr="00FE043B">
        <w:rPr>
          <w:rFonts w:ascii="Arial" w:hAnsi="Arial" w:cs="Arial"/>
          <w:spacing w:val="-9"/>
        </w:rPr>
        <w:t xml:space="preserve"> </w:t>
      </w:r>
      <w:r w:rsidRPr="00FE043B">
        <w:rPr>
          <w:rFonts w:ascii="Arial" w:hAnsi="Arial" w:cs="Arial"/>
        </w:rPr>
        <w:t>assignació</w:t>
      </w:r>
      <w:r w:rsidRPr="00FE043B">
        <w:rPr>
          <w:rFonts w:ascii="Arial" w:hAnsi="Arial" w:cs="Arial"/>
          <w:spacing w:val="-9"/>
        </w:rPr>
        <w:t xml:space="preserve"> </w:t>
      </w:r>
      <w:r w:rsidRPr="00FE043B">
        <w:rPr>
          <w:rFonts w:ascii="Arial" w:hAnsi="Arial" w:cs="Arial"/>
        </w:rPr>
        <w:t>ve</w:t>
      </w:r>
      <w:r w:rsidRPr="00FE043B">
        <w:rPr>
          <w:rFonts w:ascii="Arial" w:hAnsi="Arial" w:cs="Arial"/>
          <w:spacing w:val="-9"/>
        </w:rPr>
        <w:t xml:space="preserve"> </w:t>
      </w:r>
      <w:r w:rsidRPr="00FE043B">
        <w:rPr>
          <w:rFonts w:ascii="Arial" w:hAnsi="Arial" w:cs="Arial"/>
        </w:rPr>
        <w:t>donada</w:t>
      </w:r>
      <w:r w:rsidRPr="00FE043B">
        <w:rPr>
          <w:rFonts w:ascii="Arial" w:hAnsi="Arial" w:cs="Arial"/>
          <w:spacing w:val="-9"/>
        </w:rPr>
        <w:t xml:space="preserve"> </w:t>
      </w:r>
      <w:r w:rsidRPr="00FE043B">
        <w:rPr>
          <w:rFonts w:ascii="Arial" w:hAnsi="Arial" w:cs="Arial"/>
        </w:rPr>
        <w:t>per</w:t>
      </w:r>
      <w:r w:rsidRPr="00FE043B">
        <w:rPr>
          <w:rFonts w:ascii="Arial" w:hAnsi="Arial" w:cs="Arial"/>
          <w:spacing w:val="-8"/>
        </w:rPr>
        <w:t xml:space="preserve"> </w:t>
      </w:r>
      <w:r w:rsidRPr="00FE043B">
        <w:rPr>
          <w:rFonts w:ascii="Arial" w:hAnsi="Arial" w:cs="Arial"/>
        </w:rPr>
        <w:t>l'etiqueta</w:t>
      </w:r>
      <w:r w:rsidRPr="00FE043B">
        <w:rPr>
          <w:rFonts w:ascii="Arial" w:hAnsi="Arial" w:cs="Arial"/>
          <w:spacing w:val="-9"/>
        </w:rPr>
        <w:t xml:space="preserve"> </w:t>
      </w:r>
      <w:r w:rsidRPr="00FE043B">
        <w:rPr>
          <w:rFonts w:ascii="Arial" w:hAnsi="Arial" w:cs="Arial"/>
        </w:rPr>
        <w:t>de</w:t>
      </w:r>
      <w:r w:rsidRPr="00FE043B">
        <w:rPr>
          <w:rFonts w:ascii="Arial" w:hAnsi="Arial" w:cs="Arial"/>
          <w:spacing w:val="-9"/>
        </w:rPr>
        <w:t xml:space="preserve"> </w:t>
      </w:r>
      <w:r w:rsidRPr="00FE043B">
        <w:rPr>
          <w:rFonts w:ascii="Arial" w:hAnsi="Arial" w:cs="Arial"/>
        </w:rPr>
        <w:t>la</w:t>
      </w:r>
      <w:r w:rsidRPr="00FE043B">
        <w:rPr>
          <w:rFonts w:ascii="Arial" w:hAnsi="Arial" w:cs="Arial"/>
          <w:spacing w:val="-9"/>
        </w:rPr>
        <w:t xml:space="preserve"> </w:t>
      </w:r>
      <w:r w:rsidRPr="00FE043B">
        <w:rPr>
          <w:rFonts w:ascii="Arial" w:hAnsi="Arial" w:cs="Arial"/>
        </w:rPr>
        <w:t>mesura</w:t>
      </w:r>
      <w:r w:rsidRPr="00FE043B">
        <w:rPr>
          <w:rFonts w:ascii="Arial" w:hAnsi="Arial" w:cs="Arial"/>
          <w:spacing w:val="-9"/>
        </w:rPr>
        <w:t xml:space="preserve"> </w:t>
      </w:r>
      <w:r w:rsidRPr="00FE043B">
        <w:rPr>
          <w:rFonts w:ascii="Arial" w:hAnsi="Arial" w:cs="Arial"/>
        </w:rPr>
        <w:t>(reforma</w:t>
      </w:r>
      <w:r w:rsidRPr="00FE043B">
        <w:rPr>
          <w:rFonts w:ascii="Arial" w:hAnsi="Arial" w:cs="Arial"/>
          <w:spacing w:val="-9"/>
        </w:rPr>
        <w:t xml:space="preserve"> </w:t>
      </w:r>
      <w:r w:rsidRPr="00FE043B">
        <w:rPr>
          <w:rFonts w:ascii="Arial" w:hAnsi="Arial" w:cs="Arial"/>
        </w:rPr>
        <w:t>o</w:t>
      </w:r>
      <w:r w:rsidRPr="00FE043B">
        <w:rPr>
          <w:rFonts w:ascii="Arial" w:hAnsi="Arial" w:cs="Arial"/>
          <w:spacing w:val="-7"/>
        </w:rPr>
        <w:t xml:space="preserve"> </w:t>
      </w:r>
      <w:r w:rsidRPr="00FE043B">
        <w:rPr>
          <w:rFonts w:ascii="Arial" w:hAnsi="Arial" w:cs="Arial"/>
        </w:rPr>
        <w:t>inversió) del PRTR i reconeix la seva contribució al compliment d'objectius climàtics i mediambientals (etiqueta verda) o a la transició digital (etiqueta digital). Aquesta contribució pot ser del 0%, 40% o 100% i es concreta als Annexos VI i VII del Reglament (UE) 2021/241.</w:t>
      </w:r>
    </w:p>
    <w:p w14:paraId="1D361BD7" w14:textId="77777777" w:rsidR="005E0B03" w:rsidRPr="00FE043B" w:rsidRDefault="005E0B03">
      <w:pPr>
        <w:pStyle w:val="Textindependent"/>
        <w:spacing w:before="1"/>
        <w:rPr>
          <w:rFonts w:ascii="Arial" w:hAnsi="Arial" w:cs="Arial"/>
        </w:rPr>
      </w:pPr>
    </w:p>
    <w:p w14:paraId="3FD6CF7D" w14:textId="77777777" w:rsidR="005E0B03" w:rsidRPr="00FE043B" w:rsidRDefault="006E10E3">
      <w:pPr>
        <w:pStyle w:val="Textindependent"/>
        <w:ind w:left="1222" w:right="133"/>
        <w:jc w:val="both"/>
        <w:rPr>
          <w:rFonts w:ascii="Arial" w:hAnsi="Arial" w:cs="Arial"/>
        </w:rPr>
      </w:pPr>
      <w:r w:rsidRPr="00FE043B">
        <w:rPr>
          <w:rFonts w:ascii="Arial" w:hAnsi="Arial" w:cs="Arial"/>
        </w:rPr>
        <w:t>L'òrgan de contractació de l'Ajuntament farà constar l'etiqueta o etiquetes corresponents en els expedients relacionats amb els fons NextGenerationEU. De la mateixa manera, l’òrgan responsable corresponent també en deixarà constància en aquells altres instruments jurídics que impulsin el Subprojecte.</w:t>
      </w:r>
    </w:p>
    <w:p w14:paraId="2EE2B3B8" w14:textId="77777777" w:rsidR="005E0B03" w:rsidRPr="00FE043B" w:rsidRDefault="006E10E3">
      <w:pPr>
        <w:pStyle w:val="Ttol1"/>
        <w:numPr>
          <w:ilvl w:val="1"/>
          <w:numId w:val="3"/>
        </w:numPr>
        <w:tabs>
          <w:tab w:val="left" w:pos="1219"/>
        </w:tabs>
        <w:spacing w:before="229"/>
        <w:ind w:left="1219" w:hanging="357"/>
      </w:pPr>
      <w:r w:rsidRPr="00FE043B">
        <w:t>Principi</w:t>
      </w:r>
      <w:r w:rsidRPr="00FE043B">
        <w:rPr>
          <w:b w:val="0"/>
          <w:spacing w:val="-5"/>
        </w:rPr>
        <w:t xml:space="preserve"> </w:t>
      </w:r>
      <w:r w:rsidRPr="00FE043B">
        <w:rPr>
          <w:spacing w:val="-4"/>
        </w:rPr>
        <w:t>DNSH</w:t>
      </w:r>
    </w:p>
    <w:p w14:paraId="4A15745B" w14:textId="77777777" w:rsidR="005E0B03" w:rsidRPr="00FE043B" w:rsidRDefault="005E0B03">
      <w:pPr>
        <w:pStyle w:val="Textindependent"/>
        <w:spacing w:before="1"/>
        <w:rPr>
          <w:rFonts w:ascii="Arial" w:hAnsi="Arial" w:cs="Arial"/>
          <w:b/>
        </w:rPr>
      </w:pPr>
    </w:p>
    <w:p w14:paraId="341DB115" w14:textId="77777777" w:rsidR="005E0B03" w:rsidRPr="00FE043B" w:rsidRDefault="006E10E3">
      <w:pPr>
        <w:pStyle w:val="Textindependent"/>
        <w:ind w:left="1222" w:right="133"/>
        <w:jc w:val="both"/>
        <w:rPr>
          <w:rFonts w:ascii="Arial" w:hAnsi="Arial" w:cs="Arial"/>
        </w:rPr>
      </w:pPr>
      <w:r w:rsidRPr="00FE043B">
        <w:rPr>
          <w:rFonts w:ascii="Arial" w:hAnsi="Arial" w:cs="Arial"/>
        </w:rPr>
        <w:t>Tots els Subprojectes finançats amb fons NextGenerationEU han de complir amb el principi del DNSH (Do No Significant Harm), relatiu a no causar un perjudici significatiu sobre els sis objectius ambientals fixats a nivell europeu:</w:t>
      </w:r>
    </w:p>
    <w:p w14:paraId="721F4D4A" w14:textId="77777777" w:rsidR="005E0B03" w:rsidRPr="00FE043B" w:rsidRDefault="006E10E3">
      <w:pPr>
        <w:pStyle w:val="Pargrafdellista"/>
        <w:numPr>
          <w:ilvl w:val="2"/>
          <w:numId w:val="3"/>
        </w:numPr>
        <w:tabs>
          <w:tab w:val="left" w:pos="1942"/>
        </w:tabs>
        <w:spacing w:before="230"/>
        <w:ind w:right="135" w:hanging="360"/>
        <w:rPr>
          <w:rFonts w:ascii="Arial" w:hAnsi="Arial" w:cs="Arial"/>
          <w:sz w:val="20"/>
        </w:rPr>
      </w:pPr>
      <w:r w:rsidRPr="00FE043B">
        <w:rPr>
          <w:rFonts w:ascii="Arial" w:hAnsi="Arial" w:cs="Arial"/>
          <w:sz w:val="20"/>
        </w:rPr>
        <w:t>Mitigació al canvi climàtic: l’activitat no dona lloc a considerables emissions de gasos d’efecte hivernacle.</w:t>
      </w:r>
    </w:p>
    <w:p w14:paraId="35E507D8" w14:textId="77777777" w:rsidR="005E0B03" w:rsidRPr="00FE043B" w:rsidRDefault="006E10E3">
      <w:pPr>
        <w:pStyle w:val="Pargrafdellista"/>
        <w:numPr>
          <w:ilvl w:val="2"/>
          <w:numId w:val="3"/>
        </w:numPr>
        <w:tabs>
          <w:tab w:val="left" w:pos="1942"/>
        </w:tabs>
        <w:ind w:right="133" w:hanging="360"/>
        <w:rPr>
          <w:rFonts w:ascii="Arial" w:hAnsi="Arial" w:cs="Arial"/>
          <w:sz w:val="20"/>
        </w:rPr>
      </w:pPr>
      <w:r w:rsidRPr="00FE043B">
        <w:rPr>
          <w:rFonts w:ascii="Arial" w:hAnsi="Arial" w:cs="Arial"/>
          <w:sz w:val="20"/>
        </w:rPr>
        <w:t>Adaptació al canvi climàtic: l’activitat no provoca un augment dels efectes adversos de les condicions climàtiques actuals i futures, sobre sí mateixa o en les persones, la naturalesa o els actius.</w:t>
      </w:r>
    </w:p>
    <w:p w14:paraId="2E6ABBF7" w14:textId="77777777" w:rsidR="005E0B03" w:rsidRPr="00FE043B" w:rsidRDefault="006E10E3">
      <w:pPr>
        <w:pStyle w:val="Pargrafdellista"/>
        <w:numPr>
          <w:ilvl w:val="2"/>
          <w:numId w:val="3"/>
        </w:numPr>
        <w:tabs>
          <w:tab w:val="left" w:pos="1942"/>
        </w:tabs>
        <w:ind w:right="135" w:hanging="360"/>
        <w:rPr>
          <w:rFonts w:ascii="Arial" w:hAnsi="Arial" w:cs="Arial"/>
          <w:sz w:val="20"/>
        </w:rPr>
      </w:pPr>
      <w:r w:rsidRPr="00FE043B">
        <w:rPr>
          <w:rFonts w:ascii="Arial" w:hAnsi="Arial" w:cs="Arial"/>
          <w:sz w:val="20"/>
        </w:rPr>
        <w:t>Utilització i protecció sostenible dels recursos hídrics i marins: la activitat no va en detriment del bon estat ecològic de les masses d’aigua, incloses les superficials i subterrànies o de les aigües marines.</w:t>
      </w:r>
    </w:p>
    <w:p w14:paraId="4FB9CC0B" w14:textId="77777777" w:rsidR="005E0B03" w:rsidRPr="00FE043B" w:rsidRDefault="006E10E3">
      <w:pPr>
        <w:pStyle w:val="Pargrafdellista"/>
        <w:numPr>
          <w:ilvl w:val="2"/>
          <w:numId w:val="3"/>
        </w:numPr>
        <w:tabs>
          <w:tab w:val="left" w:pos="1942"/>
        </w:tabs>
        <w:spacing w:before="1"/>
        <w:ind w:right="136" w:hanging="360"/>
        <w:rPr>
          <w:rFonts w:ascii="Arial" w:hAnsi="Arial" w:cs="Arial"/>
          <w:sz w:val="20"/>
        </w:rPr>
      </w:pPr>
      <w:r w:rsidRPr="00FE043B">
        <w:rPr>
          <w:rFonts w:ascii="Arial" w:hAnsi="Arial" w:cs="Arial"/>
          <w:sz w:val="20"/>
        </w:rPr>
        <w:t>Economia circular: l’activitat doni lloc a un augment significatiu de la generació, incineració o eliminació de residus..</w:t>
      </w:r>
    </w:p>
    <w:p w14:paraId="25D5AF9E" w14:textId="77777777" w:rsidR="005E0B03" w:rsidRPr="00FE043B" w:rsidRDefault="006E10E3">
      <w:pPr>
        <w:pStyle w:val="Pargrafdellista"/>
        <w:numPr>
          <w:ilvl w:val="2"/>
          <w:numId w:val="3"/>
        </w:numPr>
        <w:tabs>
          <w:tab w:val="left" w:pos="1942"/>
        </w:tabs>
        <w:ind w:right="136" w:hanging="360"/>
        <w:rPr>
          <w:rFonts w:ascii="Arial" w:hAnsi="Arial" w:cs="Arial"/>
          <w:sz w:val="20"/>
        </w:rPr>
      </w:pPr>
      <w:r w:rsidRPr="00FE043B">
        <w:rPr>
          <w:rFonts w:ascii="Arial" w:hAnsi="Arial" w:cs="Arial"/>
          <w:sz w:val="20"/>
        </w:rPr>
        <w:t>Prevenció</w:t>
      </w:r>
      <w:r w:rsidRPr="00FE043B">
        <w:rPr>
          <w:rFonts w:ascii="Arial" w:hAnsi="Arial" w:cs="Arial"/>
          <w:spacing w:val="-8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i</w:t>
      </w:r>
      <w:r w:rsidRPr="00FE043B">
        <w:rPr>
          <w:rFonts w:ascii="Arial" w:hAnsi="Arial" w:cs="Arial"/>
          <w:spacing w:val="-9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control</w:t>
      </w:r>
      <w:r w:rsidRPr="00FE043B">
        <w:rPr>
          <w:rFonts w:ascii="Arial" w:hAnsi="Arial" w:cs="Arial"/>
          <w:spacing w:val="-9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de</w:t>
      </w:r>
      <w:r w:rsidRPr="00FE043B">
        <w:rPr>
          <w:rFonts w:ascii="Arial" w:hAnsi="Arial" w:cs="Arial"/>
          <w:spacing w:val="-8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la</w:t>
      </w:r>
      <w:r w:rsidRPr="00FE043B">
        <w:rPr>
          <w:rFonts w:ascii="Arial" w:hAnsi="Arial" w:cs="Arial"/>
          <w:spacing w:val="-8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contaminació</w:t>
      </w:r>
      <w:r w:rsidRPr="00FE043B">
        <w:rPr>
          <w:rFonts w:ascii="Arial" w:hAnsi="Arial" w:cs="Arial"/>
          <w:spacing w:val="-8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a</w:t>
      </w:r>
      <w:r w:rsidRPr="00FE043B">
        <w:rPr>
          <w:rFonts w:ascii="Arial" w:hAnsi="Arial" w:cs="Arial"/>
          <w:spacing w:val="-7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l’atmosfera,</w:t>
      </w:r>
      <w:r w:rsidRPr="00FE043B">
        <w:rPr>
          <w:rFonts w:ascii="Arial" w:hAnsi="Arial" w:cs="Arial"/>
          <w:spacing w:val="-8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l’aigua</w:t>
      </w:r>
      <w:r w:rsidRPr="00FE043B">
        <w:rPr>
          <w:rFonts w:ascii="Arial" w:hAnsi="Arial" w:cs="Arial"/>
          <w:spacing w:val="-8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o</w:t>
      </w:r>
      <w:r w:rsidRPr="00FE043B">
        <w:rPr>
          <w:rFonts w:ascii="Arial" w:hAnsi="Arial" w:cs="Arial"/>
          <w:spacing w:val="-8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el</w:t>
      </w:r>
      <w:r w:rsidRPr="00FE043B">
        <w:rPr>
          <w:rFonts w:ascii="Arial" w:hAnsi="Arial" w:cs="Arial"/>
          <w:spacing w:val="-9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sòl:</w:t>
      </w:r>
      <w:r w:rsidRPr="00FE043B">
        <w:rPr>
          <w:rFonts w:ascii="Arial" w:hAnsi="Arial" w:cs="Arial"/>
          <w:spacing w:val="-7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l’activitat no dona lloc a un augment significatiu de les emissions de contaminants a l’atmosfera, l’aigua o el sòl.</w:t>
      </w:r>
    </w:p>
    <w:p w14:paraId="11BF1046" w14:textId="77777777" w:rsidR="005E0B03" w:rsidRPr="00FE043B" w:rsidRDefault="006E10E3">
      <w:pPr>
        <w:pStyle w:val="Pargrafdellista"/>
        <w:numPr>
          <w:ilvl w:val="2"/>
          <w:numId w:val="3"/>
        </w:numPr>
        <w:tabs>
          <w:tab w:val="left" w:pos="1942"/>
        </w:tabs>
        <w:ind w:right="135" w:hanging="360"/>
        <w:rPr>
          <w:rFonts w:ascii="Arial" w:hAnsi="Arial" w:cs="Arial"/>
          <w:sz w:val="20"/>
        </w:rPr>
      </w:pPr>
      <w:r w:rsidRPr="00FE043B">
        <w:rPr>
          <w:rFonts w:ascii="Arial" w:hAnsi="Arial" w:cs="Arial"/>
          <w:sz w:val="20"/>
        </w:rPr>
        <w:t>Protecció i restauració de la biodiversitat i els ecosistemes: l’activitat no va en gran mesura en detriment de les bones condicions i la resiliència dels ecosistemes o de l’estat dels hàbitats i les espècies.</w:t>
      </w:r>
    </w:p>
    <w:p w14:paraId="69E01908" w14:textId="60B00AF0" w:rsidR="005E0B03" w:rsidRPr="00FE043B" w:rsidRDefault="006E10E3">
      <w:pPr>
        <w:pStyle w:val="Textindependent"/>
        <w:spacing w:before="228"/>
        <w:ind w:left="1222" w:right="133"/>
        <w:jc w:val="both"/>
        <w:rPr>
          <w:rFonts w:ascii="Arial" w:hAnsi="Arial" w:cs="Arial"/>
        </w:rPr>
      </w:pPr>
      <w:r w:rsidRPr="00FE043B">
        <w:rPr>
          <w:rFonts w:ascii="Arial" w:hAnsi="Arial" w:cs="Arial"/>
        </w:rPr>
        <w:t>L'Ajuntament elaborarà dues autoavaluacions del principi DNSH EX-ANTE i EX POST a l'execució del Subprojecte amb la metodologia que proporcioni l'òrgan convocant de la subvenció o a falta d'aquesta</w:t>
      </w:r>
      <w:r w:rsidR="00B22245" w:rsidRPr="00FE043B">
        <w:rPr>
          <w:rFonts w:ascii="Arial" w:hAnsi="Arial" w:cs="Arial"/>
        </w:rPr>
        <w:t xml:space="preserve"> amb els </w:t>
      </w:r>
      <w:r w:rsidR="00863E20" w:rsidRPr="00FE043B">
        <w:rPr>
          <w:rFonts w:ascii="Arial" w:hAnsi="Arial" w:cs="Arial"/>
        </w:rPr>
        <w:t xml:space="preserve">models que es troben a la pàgina web </w:t>
      </w:r>
      <w:r w:rsidR="000161B9" w:rsidRPr="00FE043B">
        <w:rPr>
          <w:rFonts w:ascii="Arial" w:hAnsi="Arial" w:cs="Arial"/>
        </w:rPr>
        <w:t xml:space="preserve">de Programes Europeus </w:t>
      </w:r>
      <w:r w:rsidR="00863E20" w:rsidRPr="00FE043B">
        <w:rPr>
          <w:rFonts w:ascii="Arial" w:hAnsi="Arial" w:cs="Arial"/>
        </w:rPr>
        <w:t xml:space="preserve">de la </w:t>
      </w:r>
      <w:hyperlink r:id="rId9" w:history="1">
        <w:r w:rsidR="00863E20" w:rsidRPr="00FE043B">
          <w:rPr>
            <w:rStyle w:val="Enlla"/>
            <w:rFonts w:ascii="Arial" w:hAnsi="Arial" w:cs="Arial"/>
          </w:rPr>
          <w:t>Diputació de Girona</w:t>
        </w:r>
      </w:hyperlink>
      <w:r w:rsidR="000161B9" w:rsidRPr="00FE043B">
        <w:rPr>
          <w:rFonts w:ascii="Arial" w:hAnsi="Arial" w:cs="Arial"/>
        </w:rPr>
        <w:t>.</w:t>
      </w:r>
    </w:p>
    <w:p w14:paraId="552D2C4F" w14:textId="77777777" w:rsidR="005E0B03" w:rsidRPr="00FE043B" w:rsidRDefault="005E0B03">
      <w:pPr>
        <w:pStyle w:val="Textindependent"/>
        <w:rPr>
          <w:rFonts w:ascii="Arial" w:hAnsi="Arial" w:cs="Arial"/>
        </w:rPr>
      </w:pPr>
    </w:p>
    <w:p w14:paraId="4109BBD3" w14:textId="77777777" w:rsidR="005E0B03" w:rsidRPr="00FE043B" w:rsidRDefault="006E10E3">
      <w:pPr>
        <w:pStyle w:val="Textindependent"/>
        <w:ind w:left="1222" w:right="131"/>
        <w:jc w:val="both"/>
        <w:rPr>
          <w:rFonts w:ascii="Arial" w:hAnsi="Arial" w:cs="Arial"/>
        </w:rPr>
      </w:pPr>
      <w:r w:rsidRPr="00FE043B">
        <w:rPr>
          <w:rFonts w:ascii="Arial" w:hAnsi="Arial" w:cs="Arial"/>
        </w:rPr>
        <w:t>L’autoavaluació DNSH té en compte tot el cicle de vida del Subprojecte (abans/durant/després) i serà simplificada o substantiva per a cadascun dels 6 objectius ambientals esmentats depenent de l’activitat que es dugui a terme en el si del Subprojecte.</w:t>
      </w:r>
    </w:p>
    <w:p w14:paraId="2D77616C" w14:textId="77777777" w:rsidR="005E0B03" w:rsidRPr="00FE043B" w:rsidRDefault="005E0B03">
      <w:pPr>
        <w:pStyle w:val="Textindependent"/>
        <w:rPr>
          <w:rFonts w:ascii="Arial" w:hAnsi="Arial" w:cs="Arial"/>
        </w:rPr>
      </w:pPr>
    </w:p>
    <w:p w14:paraId="57E148EB" w14:textId="77777777" w:rsidR="005E0B03" w:rsidRPr="00FE043B" w:rsidRDefault="006E10E3">
      <w:pPr>
        <w:pStyle w:val="Textindependent"/>
        <w:ind w:left="1222" w:right="131"/>
        <w:jc w:val="both"/>
        <w:rPr>
          <w:rFonts w:ascii="Arial" w:hAnsi="Arial" w:cs="Arial"/>
        </w:rPr>
      </w:pPr>
      <w:r w:rsidRPr="00FE043B">
        <w:rPr>
          <w:rFonts w:ascii="Arial" w:hAnsi="Arial" w:cs="Arial"/>
        </w:rPr>
        <w:t>En concret, la manera d’acreditar en cada cas el compliment dels requisits i les condicions</w:t>
      </w:r>
      <w:r w:rsidRPr="00FE043B">
        <w:rPr>
          <w:rFonts w:ascii="Arial" w:hAnsi="Arial" w:cs="Arial"/>
          <w:spacing w:val="-3"/>
        </w:rPr>
        <w:t xml:space="preserve"> </w:t>
      </w:r>
      <w:r w:rsidRPr="00FE043B">
        <w:rPr>
          <w:rFonts w:ascii="Arial" w:hAnsi="Arial" w:cs="Arial"/>
        </w:rPr>
        <w:t>d’aquest</w:t>
      </w:r>
      <w:r w:rsidRPr="00FE043B">
        <w:rPr>
          <w:rFonts w:ascii="Arial" w:hAnsi="Arial" w:cs="Arial"/>
          <w:spacing w:val="-4"/>
        </w:rPr>
        <w:t xml:space="preserve"> </w:t>
      </w:r>
      <w:r w:rsidRPr="00FE043B">
        <w:rPr>
          <w:rFonts w:ascii="Arial" w:hAnsi="Arial" w:cs="Arial"/>
        </w:rPr>
        <w:t>principi</w:t>
      </w:r>
      <w:r w:rsidRPr="00FE043B">
        <w:rPr>
          <w:rFonts w:ascii="Arial" w:hAnsi="Arial" w:cs="Arial"/>
          <w:spacing w:val="-5"/>
        </w:rPr>
        <w:t xml:space="preserve"> </w:t>
      </w:r>
      <w:r w:rsidRPr="00FE043B">
        <w:rPr>
          <w:rFonts w:ascii="Arial" w:hAnsi="Arial" w:cs="Arial"/>
        </w:rPr>
        <w:t>s’ha</w:t>
      </w:r>
      <w:r w:rsidRPr="00FE043B">
        <w:rPr>
          <w:rFonts w:ascii="Arial" w:hAnsi="Arial" w:cs="Arial"/>
          <w:spacing w:val="-4"/>
        </w:rPr>
        <w:t xml:space="preserve"> </w:t>
      </w:r>
      <w:r w:rsidRPr="00FE043B">
        <w:rPr>
          <w:rFonts w:ascii="Arial" w:hAnsi="Arial" w:cs="Arial"/>
        </w:rPr>
        <w:t>d’extreure</w:t>
      </w:r>
      <w:r w:rsidRPr="00FE043B">
        <w:rPr>
          <w:rFonts w:ascii="Arial" w:hAnsi="Arial" w:cs="Arial"/>
          <w:spacing w:val="-4"/>
        </w:rPr>
        <w:t xml:space="preserve"> </w:t>
      </w:r>
      <w:r w:rsidRPr="00FE043B">
        <w:rPr>
          <w:rFonts w:ascii="Arial" w:hAnsi="Arial" w:cs="Arial"/>
        </w:rPr>
        <w:t>de</w:t>
      </w:r>
      <w:r w:rsidRPr="00FE043B">
        <w:rPr>
          <w:rFonts w:ascii="Arial" w:hAnsi="Arial" w:cs="Arial"/>
          <w:spacing w:val="-4"/>
        </w:rPr>
        <w:t xml:space="preserve"> </w:t>
      </w:r>
      <w:r w:rsidRPr="00FE043B">
        <w:rPr>
          <w:rFonts w:ascii="Arial" w:hAnsi="Arial" w:cs="Arial"/>
        </w:rPr>
        <w:t>la</w:t>
      </w:r>
      <w:r w:rsidRPr="00FE043B">
        <w:rPr>
          <w:rFonts w:ascii="Arial" w:hAnsi="Arial" w:cs="Arial"/>
          <w:spacing w:val="-4"/>
        </w:rPr>
        <w:t xml:space="preserve"> </w:t>
      </w:r>
      <w:r w:rsidRPr="00FE043B">
        <w:rPr>
          <w:rFonts w:ascii="Arial" w:hAnsi="Arial" w:cs="Arial"/>
        </w:rPr>
        <w:t>lectura</w:t>
      </w:r>
      <w:r w:rsidRPr="00FE043B">
        <w:rPr>
          <w:rFonts w:ascii="Arial" w:hAnsi="Arial" w:cs="Arial"/>
          <w:spacing w:val="-7"/>
        </w:rPr>
        <w:t xml:space="preserve"> </w:t>
      </w:r>
      <w:r w:rsidRPr="00FE043B">
        <w:rPr>
          <w:rFonts w:ascii="Arial" w:hAnsi="Arial" w:cs="Arial"/>
        </w:rPr>
        <w:t>de</w:t>
      </w:r>
      <w:r w:rsidRPr="00FE043B">
        <w:rPr>
          <w:rFonts w:ascii="Arial" w:hAnsi="Arial" w:cs="Arial"/>
          <w:spacing w:val="-4"/>
        </w:rPr>
        <w:t xml:space="preserve"> </w:t>
      </w:r>
      <w:r w:rsidRPr="00FE043B">
        <w:rPr>
          <w:rFonts w:ascii="Arial" w:hAnsi="Arial" w:cs="Arial"/>
        </w:rPr>
        <w:t>la</w:t>
      </w:r>
      <w:r w:rsidRPr="00FE043B">
        <w:rPr>
          <w:rFonts w:ascii="Arial" w:hAnsi="Arial" w:cs="Arial"/>
          <w:spacing w:val="-7"/>
        </w:rPr>
        <w:t xml:space="preserve"> </w:t>
      </w:r>
      <w:r w:rsidRPr="00FE043B">
        <w:rPr>
          <w:rFonts w:ascii="Arial" w:hAnsi="Arial" w:cs="Arial"/>
        </w:rPr>
        <w:t>normativa</w:t>
      </w:r>
      <w:r w:rsidRPr="00FE043B">
        <w:rPr>
          <w:rFonts w:ascii="Arial" w:hAnsi="Arial" w:cs="Arial"/>
          <w:spacing w:val="-4"/>
        </w:rPr>
        <w:t xml:space="preserve"> </w:t>
      </w:r>
      <w:r w:rsidRPr="00FE043B">
        <w:rPr>
          <w:rFonts w:ascii="Arial" w:hAnsi="Arial" w:cs="Arial"/>
        </w:rPr>
        <w:t>aplicable</w:t>
      </w:r>
      <w:r w:rsidRPr="00FE043B">
        <w:rPr>
          <w:rFonts w:ascii="Arial" w:hAnsi="Arial" w:cs="Arial"/>
          <w:spacing w:val="-2"/>
        </w:rPr>
        <w:t xml:space="preserve"> </w:t>
      </w:r>
      <w:r w:rsidRPr="00FE043B">
        <w:rPr>
          <w:rFonts w:ascii="Arial" w:hAnsi="Arial" w:cs="Arial"/>
        </w:rPr>
        <w:t>en cada cas i dels documents següents:</w:t>
      </w:r>
    </w:p>
    <w:p w14:paraId="78B753A8" w14:textId="77777777" w:rsidR="005E0B03" w:rsidRPr="00FE043B" w:rsidRDefault="005E0B03">
      <w:pPr>
        <w:pStyle w:val="Textindependent"/>
        <w:jc w:val="both"/>
        <w:rPr>
          <w:rFonts w:ascii="Arial" w:hAnsi="Arial" w:cs="Arial"/>
        </w:rPr>
        <w:sectPr w:rsidR="005E0B03" w:rsidRPr="00FE043B">
          <w:pgSz w:w="11900" w:h="16840"/>
          <w:pgMar w:top="1320" w:right="1559" w:bottom="1160" w:left="1559" w:header="715" w:footer="964" w:gutter="0"/>
          <w:cols w:space="708"/>
        </w:sectPr>
      </w:pPr>
    </w:p>
    <w:p w14:paraId="2C1150A3" w14:textId="77777777" w:rsidR="005E0B03" w:rsidRPr="00FE043B" w:rsidRDefault="006E10E3">
      <w:pPr>
        <w:pStyle w:val="Pargrafdellista"/>
        <w:numPr>
          <w:ilvl w:val="2"/>
          <w:numId w:val="3"/>
        </w:numPr>
        <w:tabs>
          <w:tab w:val="left" w:pos="1918"/>
        </w:tabs>
        <w:spacing w:before="82"/>
        <w:ind w:left="1918" w:right="133" w:hanging="360"/>
        <w:rPr>
          <w:rFonts w:ascii="Arial" w:hAnsi="Arial" w:cs="Arial"/>
          <w:sz w:val="20"/>
        </w:rPr>
      </w:pPr>
      <w:r w:rsidRPr="00FE043B">
        <w:rPr>
          <w:rFonts w:ascii="Arial" w:hAnsi="Arial" w:cs="Arial"/>
          <w:sz w:val="20"/>
        </w:rPr>
        <w:lastRenderedPageBreak/>
        <w:t xml:space="preserve">Document de l’apartat 8 de cada mesura del Component corresponent del </w:t>
      </w:r>
      <w:r w:rsidRPr="00FE043B">
        <w:rPr>
          <w:rFonts w:ascii="Arial" w:hAnsi="Arial" w:cs="Arial"/>
          <w:spacing w:val="-4"/>
          <w:sz w:val="20"/>
        </w:rPr>
        <w:t>PRTR</w:t>
      </w:r>
    </w:p>
    <w:p w14:paraId="2F4F59C1" w14:textId="77777777" w:rsidR="005E0B03" w:rsidRPr="00FE043B" w:rsidRDefault="006E10E3">
      <w:pPr>
        <w:pStyle w:val="Pargrafdellista"/>
        <w:numPr>
          <w:ilvl w:val="2"/>
          <w:numId w:val="3"/>
        </w:numPr>
        <w:tabs>
          <w:tab w:val="left" w:pos="1918"/>
        </w:tabs>
        <w:spacing w:before="1"/>
        <w:ind w:left="1918" w:hanging="360"/>
        <w:jc w:val="left"/>
        <w:rPr>
          <w:rFonts w:ascii="Arial" w:hAnsi="Arial" w:cs="Arial"/>
          <w:sz w:val="20"/>
        </w:rPr>
      </w:pPr>
      <w:r w:rsidRPr="00FE043B">
        <w:rPr>
          <w:rFonts w:ascii="Arial" w:hAnsi="Arial" w:cs="Arial"/>
          <w:sz w:val="20"/>
        </w:rPr>
        <w:t>Annex</w:t>
      </w:r>
      <w:r w:rsidRPr="00FE043B">
        <w:rPr>
          <w:rFonts w:ascii="Arial" w:hAnsi="Arial" w:cs="Arial"/>
          <w:spacing w:val="2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del CID,</w:t>
      </w:r>
      <w:r w:rsidRPr="00FE043B">
        <w:rPr>
          <w:rFonts w:ascii="Arial" w:hAnsi="Arial" w:cs="Arial"/>
          <w:spacing w:val="1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en</w:t>
      </w:r>
      <w:r w:rsidRPr="00FE043B">
        <w:rPr>
          <w:rFonts w:ascii="Arial" w:hAnsi="Arial" w:cs="Arial"/>
          <w:spacing w:val="3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la</w:t>
      </w:r>
      <w:r w:rsidRPr="00FE043B">
        <w:rPr>
          <w:rFonts w:ascii="Arial" w:hAnsi="Arial" w:cs="Arial"/>
          <w:spacing w:val="3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descripció de</w:t>
      </w:r>
      <w:r w:rsidRPr="00FE043B">
        <w:rPr>
          <w:rFonts w:ascii="Arial" w:hAnsi="Arial" w:cs="Arial"/>
          <w:spacing w:val="1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les</w:t>
      </w:r>
      <w:r w:rsidRPr="00FE043B">
        <w:rPr>
          <w:rFonts w:ascii="Arial" w:hAnsi="Arial" w:cs="Arial"/>
          <w:spacing w:val="2"/>
          <w:sz w:val="20"/>
        </w:rPr>
        <w:t xml:space="preserve"> </w:t>
      </w:r>
      <w:r w:rsidRPr="00FE043B">
        <w:rPr>
          <w:rFonts w:ascii="Arial" w:hAnsi="Arial" w:cs="Arial"/>
          <w:spacing w:val="-5"/>
          <w:sz w:val="20"/>
        </w:rPr>
        <w:t>FiO</w:t>
      </w:r>
    </w:p>
    <w:p w14:paraId="1233011B" w14:textId="77777777" w:rsidR="005E0B03" w:rsidRPr="00FE043B" w:rsidRDefault="006E10E3">
      <w:pPr>
        <w:pStyle w:val="Pargrafdellista"/>
        <w:numPr>
          <w:ilvl w:val="2"/>
          <w:numId w:val="3"/>
        </w:numPr>
        <w:tabs>
          <w:tab w:val="left" w:pos="1918"/>
        </w:tabs>
        <w:spacing w:before="1"/>
        <w:ind w:left="1918" w:hanging="360"/>
        <w:jc w:val="left"/>
        <w:rPr>
          <w:rFonts w:ascii="Arial" w:hAnsi="Arial" w:cs="Arial"/>
          <w:sz w:val="20"/>
        </w:rPr>
      </w:pPr>
      <w:r w:rsidRPr="00FE043B">
        <w:rPr>
          <w:rFonts w:ascii="Arial" w:hAnsi="Arial" w:cs="Arial"/>
          <w:sz w:val="20"/>
        </w:rPr>
        <w:t>Annex</w:t>
      </w:r>
      <w:r w:rsidRPr="00FE043B">
        <w:rPr>
          <w:rFonts w:ascii="Arial" w:hAnsi="Arial" w:cs="Arial"/>
          <w:spacing w:val="-2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I</w:t>
      </w:r>
      <w:r w:rsidRPr="00FE043B">
        <w:rPr>
          <w:rFonts w:ascii="Arial" w:hAnsi="Arial" w:cs="Arial"/>
          <w:spacing w:val="-2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de</w:t>
      </w:r>
      <w:r w:rsidRPr="00FE043B">
        <w:rPr>
          <w:rFonts w:ascii="Arial" w:hAnsi="Arial" w:cs="Arial"/>
          <w:spacing w:val="-1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les</w:t>
      </w:r>
      <w:r w:rsidRPr="00FE043B">
        <w:rPr>
          <w:rFonts w:ascii="Arial" w:hAnsi="Arial" w:cs="Arial"/>
          <w:spacing w:val="-1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Disposicions Operatives</w:t>
      </w:r>
      <w:r w:rsidRPr="00FE043B">
        <w:rPr>
          <w:rFonts w:ascii="Arial" w:hAnsi="Arial" w:cs="Arial"/>
          <w:spacing w:val="-1"/>
          <w:sz w:val="20"/>
        </w:rPr>
        <w:t xml:space="preserve"> </w:t>
      </w:r>
      <w:r w:rsidRPr="00FE043B">
        <w:rPr>
          <w:rFonts w:ascii="Arial" w:hAnsi="Arial" w:cs="Arial"/>
          <w:spacing w:val="-4"/>
          <w:sz w:val="20"/>
        </w:rPr>
        <w:t>(OA)</w:t>
      </w:r>
    </w:p>
    <w:p w14:paraId="49BE20EE" w14:textId="77777777" w:rsidR="005E0B03" w:rsidRPr="00FE043B" w:rsidRDefault="006E10E3">
      <w:pPr>
        <w:pStyle w:val="Textindependent"/>
        <w:spacing w:before="228"/>
        <w:ind w:left="1222" w:right="135"/>
        <w:jc w:val="both"/>
        <w:rPr>
          <w:rFonts w:ascii="Arial" w:hAnsi="Arial" w:cs="Arial"/>
        </w:rPr>
      </w:pPr>
      <w:r w:rsidRPr="00FE043B">
        <w:rPr>
          <w:rFonts w:ascii="Arial" w:hAnsi="Arial" w:cs="Arial"/>
        </w:rPr>
        <w:t>Si l’avaluació d’acord amb el PRTR i la normativa aplicable determina que és SIMPLIFICADA es justificarà per mitjà de:</w:t>
      </w:r>
    </w:p>
    <w:p w14:paraId="1E02262D" w14:textId="77777777" w:rsidR="005E0B03" w:rsidRPr="00FE043B" w:rsidRDefault="005E0B03">
      <w:pPr>
        <w:pStyle w:val="Textindependent"/>
        <w:spacing w:before="1"/>
        <w:rPr>
          <w:rFonts w:ascii="Arial" w:hAnsi="Arial" w:cs="Arial"/>
        </w:rPr>
      </w:pPr>
    </w:p>
    <w:p w14:paraId="537F4C69" w14:textId="77777777" w:rsidR="005E0B03" w:rsidRPr="00FE043B" w:rsidRDefault="006E10E3">
      <w:pPr>
        <w:pStyle w:val="Pargrafdellista"/>
        <w:numPr>
          <w:ilvl w:val="2"/>
          <w:numId w:val="3"/>
        </w:numPr>
        <w:tabs>
          <w:tab w:val="left" w:pos="1918"/>
        </w:tabs>
        <w:ind w:left="1918" w:right="133" w:hanging="360"/>
        <w:rPr>
          <w:rFonts w:ascii="Arial" w:hAnsi="Arial" w:cs="Arial"/>
          <w:sz w:val="20"/>
        </w:rPr>
      </w:pPr>
      <w:r w:rsidRPr="00FE043B">
        <w:rPr>
          <w:rFonts w:ascii="Arial" w:hAnsi="Arial" w:cs="Arial"/>
          <w:sz w:val="20"/>
        </w:rPr>
        <w:t>La</w:t>
      </w:r>
      <w:r w:rsidRPr="00FE043B">
        <w:rPr>
          <w:rFonts w:ascii="Arial" w:hAnsi="Arial" w:cs="Arial"/>
          <w:spacing w:val="-2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mateixa</w:t>
      </w:r>
      <w:r w:rsidRPr="00FE043B">
        <w:rPr>
          <w:rFonts w:ascii="Arial" w:hAnsi="Arial" w:cs="Arial"/>
          <w:spacing w:val="-2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naturalesa</w:t>
      </w:r>
      <w:r w:rsidRPr="00FE043B">
        <w:rPr>
          <w:rFonts w:ascii="Arial" w:hAnsi="Arial" w:cs="Arial"/>
          <w:spacing w:val="-2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de</w:t>
      </w:r>
      <w:r w:rsidRPr="00FE043B">
        <w:rPr>
          <w:rFonts w:ascii="Arial" w:hAnsi="Arial" w:cs="Arial"/>
          <w:spacing w:val="-4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les</w:t>
      </w:r>
      <w:r w:rsidRPr="00FE043B">
        <w:rPr>
          <w:rFonts w:ascii="Arial" w:hAnsi="Arial" w:cs="Arial"/>
          <w:spacing w:val="-3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actuacions,</w:t>
      </w:r>
      <w:r w:rsidRPr="00FE043B">
        <w:rPr>
          <w:rFonts w:ascii="Arial" w:hAnsi="Arial" w:cs="Arial"/>
          <w:spacing w:val="-4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amb</w:t>
      </w:r>
      <w:r w:rsidRPr="00FE043B">
        <w:rPr>
          <w:rFonts w:ascii="Arial" w:hAnsi="Arial" w:cs="Arial"/>
          <w:spacing w:val="-2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un</w:t>
      </w:r>
      <w:r w:rsidRPr="00FE043B">
        <w:rPr>
          <w:rFonts w:ascii="Arial" w:hAnsi="Arial" w:cs="Arial"/>
          <w:spacing w:val="-2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impacte</w:t>
      </w:r>
      <w:r w:rsidRPr="00FE043B">
        <w:rPr>
          <w:rFonts w:ascii="Arial" w:hAnsi="Arial" w:cs="Arial"/>
          <w:spacing w:val="-4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previsiblement</w:t>
      </w:r>
      <w:r w:rsidRPr="00FE043B">
        <w:rPr>
          <w:rFonts w:ascii="Arial" w:hAnsi="Arial" w:cs="Arial"/>
          <w:spacing w:val="-2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nul o</w:t>
      </w:r>
      <w:r w:rsidRPr="00FE043B">
        <w:rPr>
          <w:rFonts w:ascii="Arial" w:hAnsi="Arial" w:cs="Arial"/>
          <w:spacing w:val="-3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insignificant</w:t>
      </w:r>
      <w:r w:rsidRPr="00FE043B">
        <w:rPr>
          <w:rFonts w:ascii="Arial" w:hAnsi="Arial" w:cs="Arial"/>
          <w:spacing w:val="-3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relacionat</w:t>
      </w:r>
      <w:r w:rsidRPr="00FE043B">
        <w:rPr>
          <w:rFonts w:ascii="Arial" w:hAnsi="Arial" w:cs="Arial"/>
          <w:spacing w:val="-3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amb</w:t>
      </w:r>
      <w:r w:rsidRPr="00FE043B">
        <w:rPr>
          <w:rFonts w:ascii="Arial" w:hAnsi="Arial" w:cs="Arial"/>
          <w:spacing w:val="-3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els</w:t>
      </w:r>
      <w:r w:rsidRPr="00FE043B">
        <w:rPr>
          <w:rFonts w:ascii="Arial" w:hAnsi="Arial" w:cs="Arial"/>
          <w:spacing w:val="-2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efectes</w:t>
      </w:r>
      <w:r w:rsidRPr="00FE043B">
        <w:rPr>
          <w:rFonts w:ascii="Arial" w:hAnsi="Arial" w:cs="Arial"/>
          <w:spacing w:val="-2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directes</w:t>
      </w:r>
      <w:r w:rsidRPr="00FE043B">
        <w:rPr>
          <w:rFonts w:ascii="Arial" w:hAnsi="Arial" w:cs="Arial"/>
          <w:spacing w:val="-2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i</w:t>
      </w:r>
      <w:r w:rsidRPr="00FE043B">
        <w:rPr>
          <w:rFonts w:ascii="Arial" w:hAnsi="Arial" w:cs="Arial"/>
          <w:spacing w:val="-2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indirectes</w:t>
      </w:r>
      <w:r w:rsidRPr="00FE043B">
        <w:rPr>
          <w:rFonts w:ascii="Arial" w:hAnsi="Arial" w:cs="Arial"/>
          <w:spacing w:val="-2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al</w:t>
      </w:r>
      <w:r w:rsidRPr="00FE043B">
        <w:rPr>
          <w:rFonts w:ascii="Arial" w:hAnsi="Arial" w:cs="Arial"/>
          <w:spacing w:val="-2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llarg</w:t>
      </w:r>
      <w:r w:rsidRPr="00FE043B">
        <w:rPr>
          <w:rFonts w:ascii="Arial" w:hAnsi="Arial" w:cs="Arial"/>
          <w:spacing w:val="-1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del</w:t>
      </w:r>
      <w:r w:rsidRPr="00FE043B">
        <w:rPr>
          <w:rFonts w:ascii="Arial" w:hAnsi="Arial" w:cs="Arial"/>
          <w:spacing w:val="-4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cicle de vida tal com estableix l’apartat relatiu al DNSH per a la Component d’aplicació al Subprojecte</w:t>
      </w:r>
    </w:p>
    <w:p w14:paraId="55A33D99" w14:textId="77777777" w:rsidR="005E0B03" w:rsidRPr="00FE043B" w:rsidRDefault="006E10E3">
      <w:pPr>
        <w:pStyle w:val="Pargrafdellista"/>
        <w:numPr>
          <w:ilvl w:val="2"/>
          <w:numId w:val="3"/>
        </w:numPr>
        <w:tabs>
          <w:tab w:val="left" w:pos="1918"/>
        </w:tabs>
        <w:ind w:left="1918" w:right="133" w:hanging="360"/>
        <w:rPr>
          <w:rFonts w:ascii="Arial" w:hAnsi="Arial" w:cs="Arial"/>
          <w:sz w:val="20"/>
        </w:rPr>
      </w:pPr>
      <w:r w:rsidRPr="00FE043B">
        <w:rPr>
          <w:rFonts w:ascii="Arial" w:hAnsi="Arial" w:cs="Arial"/>
          <w:sz w:val="20"/>
        </w:rPr>
        <w:t>Les activitats que “contribueixen substancialment” de conformitat amb el Reglament de Taxonomia</w:t>
      </w:r>
    </w:p>
    <w:p w14:paraId="727EEE2C" w14:textId="77777777" w:rsidR="005E0B03" w:rsidRPr="00FE043B" w:rsidRDefault="006E10E3">
      <w:pPr>
        <w:pStyle w:val="Pargrafdellista"/>
        <w:numPr>
          <w:ilvl w:val="2"/>
          <w:numId w:val="3"/>
        </w:numPr>
        <w:tabs>
          <w:tab w:val="left" w:pos="1917"/>
        </w:tabs>
        <w:ind w:left="1917" w:hanging="359"/>
        <w:rPr>
          <w:rFonts w:ascii="Arial" w:hAnsi="Arial" w:cs="Arial"/>
          <w:sz w:val="20"/>
        </w:rPr>
      </w:pPr>
      <w:r w:rsidRPr="00FE043B">
        <w:rPr>
          <w:rFonts w:ascii="Arial" w:hAnsi="Arial" w:cs="Arial"/>
          <w:sz w:val="20"/>
        </w:rPr>
        <w:t>Etiqueta</w:t>
      </w:r>
      <w:r w:rsidRPr="00FE043B">
        <w:rPr>
          <w:rFonts w:ascii="Arial" w:hAnsi="Arial" w:cs="Arial"/>
          <w:spacing w:val="-2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indica</w:t>
      </w:r>
      <w:r w:rsidRPr="00FE043B">
        <w:rPr>
          <w:rFonts w:ascii="Arial" w:hAnsi="Arial" w:cs="Arial"/>
          <w:spacing w:val="-2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el</w:t>
      </w:r>
      <w:r w:rsidRPr="00FE043B">
        <w:rPr>
          <w:rFonts w:ascii="Arial" w:hAnsi="Arial" w:cs="Arial"/>
          <w:spacing w:val="-1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100%</w:t>
      </w:r>
      <w:r w:rsidRPr="00FE043B">
        <w:rPr>
          <w:rFonts w:ascii="Arial" w:hAnsi="Arial" w:cs="Arial"/>
          <w:spacing w:val="2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de</w:t>
      </w:r>
      <w:r w:rsidRPr="00FE043B">
        <w:rPr>
          <w:rFonts w:ascii="Arial" w:hAnsi="Arial" w:cs="Arial"/>
          <w:spacing w:val="1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contribució</w:t>
      </w:r>
      <w:r w:rsidRPr="00FE043B">
        <w:rPr>
          <w:rFonts w:ascii="Arial" w:hAnsi="Arial" w:cs="Arial"/>
          <w:spacing w:val="-2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climàtica</w:t>
      </w:r>
      <w:r w:rsidRPr="00FE043B">
        <w:rPr>
          <w:rFonts w:ascii="Arial" w:hAnsi="Arial" w:cs="Arial"/>
          <w:spacing w:val="1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o</w:t>
      </w:r>
      <w:r w:rsidRPr="00FE043B">
        <w:rPr>
          <w:rFonts w:ascii="Arial" w:hAnsi="Arial" w:cs="Arial"/>
          <w:spacing w:val="-2"/>
          <w:sz w:val="20"/>
        </w:rPr>
        <w:t xml:space="preserve"> mediambiental</w:t>
      </w:r>
    </w:p>
    <w:p w14:paraId="0A83F4CA" w14:textId="77777777" w:rsidR="005E0B03" w:rsidRPr="00FE043B" w:rsidRDefault="006E10E3">
      <w:pPr>
        <w:pStyle w:val="Textindependent"/>
        <w:spacing w:before="229"/>
        <w:ind w:left="1222" w:right="131"/>
        <w:jc w:val="both"/>
        <w:rPr>
          <w:rFonts w:ascii="Arial" w:hAnsi="Arial" w:cs="Arial"/>
        </w:rPr>
      </w:pPr>
      <w:r w:rsidRPr="00FE043B">
        <w:rPr>
          <w:rFonts w:ascii="Arial" w:hAnsi="Arial" w:cs="Arial"/>
        </w:rPr>
        <w:t>Si l’avaluació d’acord amb el PRTR i la normativa determina que és SUBSTANTIVA es justificarà per mitjà de la revisió exhaustiva conforme es compleixen els requisits</w:t>
      </w:r>
      <w:r w:rsidRPr="00FE043B">
        <w:rPr>
          <w:rFonts w:ascii="Arial" w:hAnsi="Arial" w:cs="Arial"/>
          <w:spacing w:val="40"/>
        </w:rPr>
        <w:t xml:space="preserve"> </w:t>
      </w:r>
      <w:r w:rsidRPr="00FE043B">
        <w:rPr>
          <w:rFonts w:ascii="Arial" w:hAnsi="Arial" w:cs="Arial"/>
        </w:rPr>
        <w:t xml:space="preserve">i condicions previstes amb l’acreditació corresponent d’aquests de la manera </w:t>
      </w:r>
      <w:r w:rsidRPr="00FE043B">
        <w:rPr>
          <w:rFonts w:ascii="Arial" w:hAnsi="Arial" w:cs="Arial"/>
          <w:spacing w:val="-2"/>
        </w:rPr>
        <w:t>següent:</w:t>
      </w:r>
    </w:p>
    <w:p w14:paraId="0352A4F4" w14:textId="77777777" w:rsidR="005E0B03" w:rsidRPr="00FE043B" w:rsidRDefault="006E10E3">
      <w:pPr>
        <w:pStyle w:val="Pargrafdellista"/>
        <w:numPr>
          <w:ilvl w:val="2"/>
          <w:numId w:val="3"/>
        </w:numPr>
        <w:tabs>
          <w:tab w:val="left" w:pos="1918"/>
        </w:tabs>
        <w:spacing w:before="2"/>
        <w:ind w:left="1918" w:right="135" w:hanging="360"/>
        <w:rPr>
          <w:rFonts w:ascii="Arial" w:hAnsi="Arial" w:cs="Arial"/>
          <w:sz w:val="20"/>
        </w:rPr>
      </w:pPr>
      <w:r w:rsidRPr="00FE043B">
        <w:rPr>
          <w:rFonts w:ascii="Arial" w:hAnsi="Arial" w:cs="Arial"/>
          <w:sz w:val="20"/>
        </w:rPr>
        <w:t>Recull</w:t>
      </w:r>
      <w:r w:rsidRPr="00FE043B">
        <w:rPr>
          <w:rFonts w:ascii="Arial" w:hAnsi="Arial" w:cs="Arial"/>
          <w:spacing w:val="-9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de</w:t>
      </w:r>
      <w:r w:rsidRPr="00FE043B">
        <w:rPr>
          <w:rFonts w:ascii="Arial" w:hAnsi="Arial" w:cs="Arial"/>
          <w:spacing w:val="-7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proves</w:t>
      </w:r>
      <w:r w:rsidRPr="00FE043B">
        <w:rPr>
          <w:rFonts w:ascii="Arial" w:hAnsi="Arial" w:cs="Arial"/>
          <w:spacing w:val="-8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que</w:t>
      </w:r>
      <w:r w:rsidRPr="00FE043B">
        <w:rPr>
          <w:rFonts w:ascii="Arial" w:hAnsi="Arial" w:cs="Arial"/>
          <w:spacing w:val="-7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acreditin</w:t>
      </w:r>
      <w:r w:rsidRPr="00FE043B">
        <w:rPr>
          <w:rFonts w:ascii="Arial" w:hAnsi="Arial" w:cs="Arial"/>
          <w:spacing w:val="-7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la</w:t>
      </w:r>
      <w:r w:rsidRPr="00FE043B">
        <w:rPr>
          <w:rFonts w:ascii="Arial" w:hAnsi="Arial" w:cs="Arial"/>
          <w:spacing w:val="-7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contribució</w:t>
      </w:r>
      <w:r w:rsidRPr="00FE043B">
        <w:rPr>
          <w:rFonts w:ascii="Arial" w:hAnsi="Arial" w:cs="Arial"/>
          <w:spacing w:val="-7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del</w:t>
      </w:r>
      <w:r w:rsidRPr="00FE043B">
        <w:rPr>
          <w:rFonts w:ascii="Arial" w:hAnsi="Arial" w:cs="Arial"/>
          <w:spacing w:val="-8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Subprojecte</w:t>
      </w:r>
      <w:r w:rsidRPr="00FE043B">
        <w:rPr>
          <w:rFonts w:ascii="Arial" w:hAnsi="Arial" w:cs="Arial"/>
          <w:spacing w:val="-8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als</w:t>
      </w:r>
      <w:r w:rsidRPr="00FE043B">
        <w:rPr>
          <w:rFonts w:ascii="Arial" w:hAnsi="Arial" w:cs="Arial"/>
          <w:spacing w:val="-8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sis</w:t>
      </w:r>
      <w:r w:rsidRPr="00FE043B">
        <w:rPr>
          <w:rFonts w:ascii="Arial" w:hAnsi="Arial" w:cs="Arial"/>
          <w:spacing w:val="-8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objectius ambientals del DNSH i no afectació ambiental.</w:t>
      </w:r>
    </w:p>
    <w:p w14:paraId="148EE7A1" w14:textId="77777777" w:rsidR="005E0B03" w:rsidRPr="00FE043B" w:rsidRDefault="006E10E3">
      <w:pPr>
        <w:pStyle w:val="Ttol1"/>
        <w:numPr>
          <w:ilvl w:val="1"/>
          <w:numId w:val="3"/>
        </w:numPr>
        <w:tabs>
          <w:tab w:val="left" w:pos="1220"/>
        </w:tabs>
        <w:spacing w:before="228"/>
        <w:ind w:left="1220" w:hanging="358"/>
      </w:pPr>
      <w:r w:rsidRPr="00FE043B">
        <w:t>Lluita</w:t>
      </w:r>
      <w:r w:rsidRPr="00FE043B">
        <w:rPr>
          <w:b w:val="0"/>
          <w:spacing w:val="-2"/>
        </w:rPr>
        <w:t xml:space="preserve"> </w:t>
      </w:r>
      <w:r w:rsidRPr="00FE043B">
        <w:t>contra</w:t>
      </w:r>
      <w:r w:rsidRPr="00FE043B">
        <w:rPr>
          <w:b w:val="0"/>
          <w:spacing w:val="2"/>
        </w:rPr>
        <w:t xml:space="preserve"> </w:t>
      </w:r>
      <w:r w:rsidRPr="00FE043B">
        <w:t>el</w:t>
      </w:r>
      <w:r w:rsidRPr="00FE043B">
        <w:rPr>
          <w:b w:val="0"/>
        </w:rPr>
        <w:t xml:space="preserve"> </w:t>
      </w:r>
      <w:r w:rsidRPr="00FE043B">
        <w:t>frau</w:t>
      </w:r>
      <w:r w:rsidRPr="00FE043B">
        <w:rPr>
          <w:b w:val="0"/>
          <w:spacing w:val="2"/>
        </w:rPr>
        <w:t xml:space="preserve"> </w:t>
      </w:r>
      <w:r w:rsidRPr="00FE043B">
        <w:t>i</w:t>
      </w:r>
      <w:r w:rsidRPr="00FE043B">
        <w:rPr>
          <w:b w:val="0"/>
        </w:rPr>
        <w:t xml:space="preserve"> </w:t>
      </w:r>
      <w:r w:rsidRPr="00FE043B">
        <w:t>els</w:t>
      </w:r>
      <w:r w:rsidRPr="00FE043B">
        <w:rPr>
          <w:b w:val="0"/>
          <w:spacing w:val="2"/>
        </w:rPr>
        <w:t xml:space="preserve"> </w:t>
      </w:r>
      <w:r w:rsidRPr="00FE043B">
        <w:t>conflictes</w:t>
      </w:r>
      <w:r w:rsidRPr="00FE043B">
        <w:rPr>
          <w:b w:val="0"/>
          <w:spacing w:val="-1"/>
        </w:rPr>
        <w:t xml:space="preserve"> </w:t>
      </w:r>
      <w:r w:rsidRPr="00FE043B">
        <w:t>d’</w:t>
      </w:r>
      <w:r w:rsidRPr="00FE043B">
        <w:rPr>
          <w:b w:val="0"/>
          <w:spacing w:val="1"/>
        </w:rPr>
        <w:t xml:space="preserve"> </w:t>
      </w:r>
      <w:r w:rsidRPr="00FE043B">
        <w:rPr>
          <w:spacing w:val="-2"/>
        </w:rPr>
        <w:t>interès</w:t>
      </w:r>
    </w:p>
    <w:p w14:paraId="4958CDCD" w14:textId="77777777" w:rsidR="005E0B03" w:rsidRPr="00FE043B" w:rsidRDefault="005E0B03">
      <w:pPr>
        <w:pStyle w:val="Textindependent"/>
        <w:spacing w:before="1"/>
        <w:rPr>
          <w:rFonts w:ascii="Arial" w:hAnsi="Arial" w:cs="Arial"/>
          <w:b/>
        </w:rPr>
      </w:pPr>
    </w:p>
    <w:p w14:paraId="6EDC18CC" w14:textId="77777777" w:rsidR="005E0B03" w:rsidRPr="00FE043B" w:rsidRDefault="006E10E3">
      <w:pPr>
        <w:pStyle w:val="Textindependent"/>
        <w:tabs>
          <w:tab w:val="left" w:pos="8688"/>
        </w:tabs>
        <w:ind w:left="1222" w:right="91"/>
        <w:jc w:val="both"/>
        <w:rPr>
          <w:rFonts w:ascii="Arial" w:hAnsi="Arial" w:cs="Arial"/>
        </w:rPr>
      </w:pPr>
      <w:r w:rsidRPr="00FE043B">
        <w:rPr>
          <w:rFonts w:ascii="Arial" w:hAnsi="Arial" w:cs="Arial"/>
        </w:rPr>
        <w:t>L'Ajuntament ha desenvolupat i</w:t>
      </w:r>
      <w:r w:rsidRPr="00FE043B">
        <w:rPr>
          <w:rFonts w:ascii="Arial" w:hAnsi="Arial" w:cs="Arial"/>
          <w:spacing w:val="-1"/>
        </w:rPr>
        <w:t xml:space="preserve"> </w:t>
      </w:r>
      <w:r w:rsidRPr="00FE043B">
        <w:rPr>
          <w:rFonts w:ascii="Arial" w:hAnsi="Arial" w:cs="Arial"/>
        </w:rPr>
        <w:t>aprovat un Pla de Mesures Antifrau que és aplicable a tots els Subprojectes corporatius finançats amb fons NextGenerationEU i que és l’instrument mitjançant el qual es despleguen i s’hauran d’implementar les seves accions, d’acord amb les fases del cicle antifrau: prevenció, detecció, correcció i persecució.</w:t>
      </w:r>
      <w:r w:rsidRPr="00FE043B">
        <w:rPr>
          <w:rFonts w:ascii="Arial" w:hAnsi="Arial" w:cs="Arial"/>
          <w:spacing w:val="-3"/>
        </w:rPr>
        <w:t xml:space="preserve"> </w:t>
      </w:r>
      <w:r w:rsidRPr="00FE043B">
        <w:rPr>
          <w:rFonts w:ascii="Arial" w:hAnsi="Arial" w:cs="Arial"/>
        </w:rPr>
        <w:t>El</w:t>
      </w:r>
      <w:r w:rsidRPr="00FE043B">
        <w:rPr>
          <w:rFonts w:ascii="Arial" w:hAnsi="Arial" w:cs="Arial"/>
          <w:spacing w:val="-4"/>
        </w:rPr>
        <w:t xml:space="preserve"> </w:t>
      </w:r>
      <w:r w:rsidRPr="00FE043B">
        <w:rPr>
          <w:rFonts w:ascii="Arial" w:hAnsi="Arial" w:cs="Arial"/>
        </w:rPr>
        <w:t>Pla</w:t>
      </w:r>
      <w:r w:rsidRPr="00FE043B">
        <w:rPr>
          <w:rFonts w:ascii="Arial" w:hAnsi="Arial" w:cs="Arial"/>
          <w:spacing w:val="-5"/>
        </w:rPr>
        <w:t xml:space="preserve"> </w:t>
      </w:r>
      <w:r w:rsidRPr="00FE043B">
        <w:rPr>
          <w:rFonts w:ascii="Arial" w:hAnsi="Arial" w:cs="Arial"/>
        </w:rPr>
        <w:t>es</w:t>
      </w:r>
      <w:r w:rsidRPr="00FE043B">
        <w:rPr>
          <w:rFonts w:ascii="Arial" w:hAnsi="Arial" w:cs="Arial"/>
          <w:spacing w:val="-3"/>
        </w:rPr>
        <w:t xml:space="preserve"> </w:t>
      </w:r>
      <w:r w:rsidRPr="00FE043B">
        <w:rPr>
          <w:rFonts w:ascii="Arial" w:hAnsi="Arial" w:cs="Arial"/>
        </w:rPr>
        <w:t>pot</w:t>
      </w:r>
      <w:r w:rsidRPr="00FE043B">
        <w:rPr>
          <w:rFonts w:ascii="Arial" w:hAnsi="Arial" w:cs="Arial"/>
          <w:spacing w:val="-5"/>
        </w:rPr>
        <w:t xml:space="preserve"> </w:t>
      </w:r>
      <w:r w:rsidRPr="00FE043B">
        <w:rPr>
          <w:rFonts w:ascii="Arial" w:hAnsi="Arial" w:cs="Arial"/>
        </w:rPr>
        <w:t>consultar</w:t>
      </w:r>
      <w:r w:rsidRPr="00FE043B">
        <w:rPr>
          <w:rFonts w:ascii="Arial" w:hAnsi="Arial" w:cs="Arial"/>
          <w:spacing w:val="-4"/>
        </w:rPr>
        <w:t xml:space="preserve"> </w:t>
      </w:r>
      <w:r w:rsidRPr="00FE043B">
        <w:rPr>
          <w:rFonts w:ascii="Arial" w:hAnsi="Arial" w:cs="Arial"/>
        </w:rPr>
        <w:t>al</w:t>
      </w:r>
      <w:r w:rsidRPr="00FE043B">
        <w:rPr>
          <w:rFonts w:ascii="Arial" w:hAnsi="Arial" w:cs="Arial"/>
          <w:spacing w:val="-5"/>
        </w:rPr>
        <w:t xml:space="preserve"> </w:t>
      </w:r>
      <w:r w:rsidRPr="00FE043B">
        <w:rPr>
          <w:rFonts w:ascii="Arial" w:hAnsi="Arial" w:cs="Arial"/>
        </w:rPr>
        <w:t>web</w:t>
      </w:r>
      <w:r w:rsidRPr="00FE043B">
        <w:rPr>
          <w:rFonts w:ascii="Arial" w:hAnsi="Arial" w:cs="Arial"/>
          <w:spacing w:val="-5"/>
        </w:rPr>
        <w:t xml:space="preserve"> </w:t>
      </w:r>
      <w:r w:rsidRPr="00FE043B">
        <w:rPr>
          <w:rFonts w:ascii="Arial" w:hAnsi="Arial" w:cs="Arial"/>
        </w:rPr>
        <w:t>de</w:t>
      </w:r>
      <w:r w:rsidRPr="00FE043B">
        <w:rPr>
          <w:rFonts w:ascii="Arial" w:hAnsi="Arial" w:cs="Arial"/>
          <w:spacing w:val="-3"/>
        </w:rPr>
        <w:t xml:space="preserve"> </w:t>
      </w:r>
      <w:r w:rsidRPr="00FE043B">
        <w:rPr>
          <w:rFonts w:ascii="Arial" w:hAnsi="Arial" w:cs="Arial"/>
          <w:spacing w:val="-2"/>
        </w:rPr>
        <w:t>l’Ajuntament</w:t>
      </w:r>
      <w:r w:rsidRPr="00FE043B">
        <w:rPr>
          <w:rFonts w:ascii="Arial" w:hAnsi="Arial" w:cs="Arial"/>
          <w:u w:val="single"/>
        </w:rPr>
        <w:tab/>
      </w:r>
    </w:p>
    <w:p w14:paraId="0CB03676" w14:textId="77777777" w:rsidR="005E0B03" w:rsidRPr="00FE043B" w:rsidRDefault="005E0B03">
      <w:pPr>
        <w:pStyle w:val="Textindependent"/>
        <w:rPr>
          <w:rFonts w:ascii="Arial" w:hAnsi="Arial" w:cs="Arial"/>
        </w:rPr>
      </w:pPr>
    </w:p>
    <w:p w14:paraId="5F25F327" w14:textId="77777777" w:rsidR="005E0B03" w:rsidRPr="00FE043B" w:rsidRDefault="006E10E3">
      <w:pPr>
        <w:pStyle w:val="Textindependent"/>
        <w:ind w:left="1222" w:right="131"/>
        <w:jc w:val="both"/>
        <w:rPr>
          <w:rFonts w:ascii="Arial" w:hAnsi="Arial" w:cs="Arial"/>
        </w:rPr>
      </w:pPr>
      <w:r w:rsidRPr="00FE043B">
        <w:rPr>
          <w:rFonts w:ascii="Arial" w:hAnsi="Arial" w:cs="Arial"/>
        </w:rPr>
        <w:t>Tots</w:t>
      </w:r>
      <w:r w:rsidRPr="00FE043B">
        <w:rPr>
          <w:rFonts w:ascii="Arial" w:hAnsi="Arial" w:cs="Arial"/>
          <w:spacing w:val="-3"/>
        </w:rPr>
        <w:t xml:space="preserve"> </w:t>
      </w:r>
      <w:r w:rsidRPr="00FE043B">
        <w:rPr>
          <w:rFonts w:ascii="Arial" w:hAnsi="Arial" w:cs="Arial"/>
        </w:rPr>
        <w:t>els</w:t>
      </w:r>
      <w:r w:rsidRPr="00FE043B">
        <w:rPr>
          <w:rFonts w:ascii="Arial" w:hAnsi="Arial" w:cs="Arial"/>
          <w:spacing w:val="-3"/>
        </w:rPr>
        <w:t xml:space="preserve"> </w:t>
      </w:r>
      <w:r w:rsidRPr="00FE043B">
        <w:rPr>
          <w:rFonts w:ascii="Arial" w:hAnsi="Arial" w:cs="Arial"/>
        </w:rPr>
        <w:t>empleats</w:t>
      </w:r>
      <w:r w:rsidRPr="00FE043B">
        <w:rPr>
          <w:rFonts w:ascii="Arial" w:hAnsi="Arial" w:cs="Arial"/>
          <w:spacing w:val="-3"/>
        </w:rPr>
        <w:t xml:space="preserve"> </w:t>
      </w:r>
      <w:r w:rsidRPr="00FE043B">
        <w:rPr>
          <w:rFonts w:ascii="Arial" w:hAnsi="Arial" w:cs="Arial"/>
        </w:rPr>
        <w:t>de</w:t>
      </w:r>
      <w:r w:rsidRPr="00FE043B">
        <w:rPr>
          <w:rFonts w:ascii="Arial" w:hAnsi="Arial" w:cs="Arial"/>
          <w:spacing w:val="-4"/>
        </w:rPr>
        <w:t xml:space="preserve"> </w:t>
      </w:r>
      <w:r w:rsidRPr="00FE043B">
        <w:rPr>
          <w:rFonts w:ascii="Arial" w:hAnsi="Arial" w:cs="Arial"/>
        </w:rPr>
        <w:t>l'Ajuntament</w:t>
      </w:r>
      <w:r w:rsidRPr="00FE043B">
        <w:rPr>
          <w:rFonts w:ascii="Arial" w:hAnsi="Arial" w:cs="Arial"/>
          <w:spacing w:val="-4"/>
        </w:rPr>
        <w:t xml:space="preserve"> </w:t>
      </w:r>
      <w:r w:rsidRPr="00FE043B">
        <w:rPr>
          <w:rFonts w:ascii="Arial" w:hAnsi="Arial" w:cs="Arial"/>
        </w:rPr>
        <w:t>que</w:t>
      </w:r>
      <w:r w:rsidRPr="00FE043B">
        <w:rPr>
          <w:rFonts w:ascii="Arial" w:hAnsi="Arial" w:cs="Arial"/>
          <w:spacing w:val="-4"/>
        </w:rPr>
        <w:t xml:space="preserve"> </w:t>
      </w:r>
      <w:r w:rsidRPr="00FE043B">
        <w:rPr>
          <w:rFonts w:ascii="Arial" w:hAnsi="Arial" w:cs="Arial"/>
        </w:rPr>
        <w:t>siguin</w:t>
      </w:r>
      <w:r w:rsidRPr="00FE043B">
        <w:rPr>
          <w:rFonts w:ascii="Arial" w:hAnsi="Arial" w:cs="Arial"/>
          <w:spacing w:val="-4"/>
        </w:rPr>
        <w:t xml:space="preserve"> </w:t>
      </w:r>
      <w:r w:rsidRPr="00FE043B">
        <w:rPr>
          <w:rFonts w:ascii="Arial" w:hAnsi="Arial" w:cs="Arial"/>
        </w:rPr>
        <w:t>decisors</w:t>
      </w:r>
      <w:r w:rsidRPr="00FE043B">
        <w:rPr>
          <w:rFonts w:ascii="Arial" w:hAnsi="Arial" w:cs="Arial"/>
          <w:spacing w:val="-3"/>
        </w:rPr>
        <w:t xml:space="preserve"> </w:t>
      </w:r>
      <w:r w:rsidRPr="00FE043B">
        <w:rPr>
          <w:rFonts w:ascii="Arial" w:hAnsi="Arial" w:cs="Arial"/>
        </w:rPr>
        <w:t>en</w:t>
      </w:r>
      <w:r w:rsidRPr="00FE043B">
        <w:rPr>
          <w:rFonts w:ascii="Arial" w:hAnsi="Arial" w:cs="Arial"/>
          <w:spacing w:val="-4"/>
        </w:rPr>
        <w:t xml:space="preserve"> </w:t>
      </w:r>
      <w:r w:rsidRPr="00FE043B">
        <w:rPr>
          <w:rFonts w:ascii="Arial" w:hAnsi="Arial" w:cs="Arial"/>
        </w:rPr>
        <w:t>l'adjudicació</w:t>
      </w:r>
      <w:r w:rsidRPr="00FE043B">
        <w:rPr>
          <w:rFonts w:ascii="Arial" w:hAnsi="Arial" w:cs="Arial"/>
          <w:spacing w:val="-4"/>
        </w:rPr>
        <w:t xml:space="preserve"> </w:t>
      </w:r>
      <w:r w:rsidRPr="00FE043B">
        <w:rPr>
          <w:rFonts w:ascii="Arial" w:hAnsi="Arial" w:cs="Arial"/>
        </w:rPr>
        <w:t>d'un</w:t>
      </w:r>
      <w:r w:rsidRPr="00FE043B">
        <w:rPr>
          <w:rFonts w:ascii="Arial" w:hAnsi="Arial" w:cs="Arial"/>
          <w:spacing w:val="-4"/>
        </w:rPr>
        <w:t xml:space="preserve"> </w:t>
      </w:r>
      <w:r w:rsidRPr="00FE043B">
        <w:rPr>
          <w:rFonts w:ascii="Arial" w:hAnsi="Arial" w:cs="Arial"/>
        </w:rPr>
        <w:t>contracte finançat</w:t>
      </w:r>
      <w:r w:rsidRPr="00FE043B">
        <w:rPr>
          <w:rFonts w:ascii="Arial" w:hAnsi="Arial" w:cs="Arial"/>
          <w:spacing w:val="-4"/>
        </w:rPr>
        <w:t xml:space="preserve"> </w:t>
      </w:r>
      <w:r w:rsidRPr="00FE043B">
        <w:rPr>
          <w:rFonts w:ascii="Arial" w:hAnsi="Arial" w:cs="Arial"/>
        </w:rPr>
        <w:t>amb</w:t>
      </w:r>
      <w:r w:rsidRPr="00FE043B">
        <w:rPr>
          <w:rFonts w:ascii="Arial" w:hAnsi="Arial" w:cs="Arial"/>
          <w:spacing w:val="-4"/>
        </w:rPr>
        <w:t xml:space="preserve"> </w:t>
      </w:r>
      <w:r w:rsidRPr="00FE043B">
        <w:rPr>
          <w:rFonts w:ascii="Arial" w:hAnsi="Arial" w:cs="Arial"/>
        </w:rPr>
        <w:t>fons</w:t>
      </w:r>
      <w:r w:rsidRPr="00FE043B">
        <w:rPr>
          <w:rFonts w:ascii="Arial" w:hAnsi="Arial" w:cs="Arial"/>
          <w:spacing w:val="-4"/>
        </w:rPr>
        <w:t xml:space="preserve"> </w:t>
      </w:r>
      <w:r w:rsidRPr="00FE043B">
        <w:rPr>
          <w:rFonts w:ascii="Arial" w:hAnsi="Arial" w:cs="Arial"/>
        </w:rPr>
        <w:t>NextGenerationEU</w:t>
      </w:r>
      <w:r w:rsidRPr="00FE043B">
        <w:rPr>
          <w:rFonts w:ascii="Arial" w:hAnsi="Arial" w:cs="Arial"/>
          <w:spacing w:val="-5"/>
        </w:rPr>
        <w:t xml:space="preserve"> </w:t>
      </w:r>
      <w:r w:rsidRPr="00FE043B">
        <w:rPr>
          <w:rFonts w:ascii="Arial" w:hAnsi="Arial" w:cs="Arial"/>
        </w:rPr>
        <w:t>signaran</w:t>
      </w:r>
      <w:r w:rsidRPr="00FE043B">
        <w:rPr>
          <w:rFonts w:ascii="Arial" w:hAnsi="Arial" w:cs="Arial"/>
          <w:spacing w:val="-6"/>
        </w:rPr>
        <w:t xml:space="preserve"> </w:t>
      </w:r>
      <w:r w:rsidRPr="00FE043B">
        <w:rPr>
          <w:rFonts w:ascii="Arial" w:hAnsi="Arial" w:cs="Arial"/>
        </w:rPr>
        <w:t>una</w:t>
      </w:r>
      <w:r w:rsidRPr="00FE043B">
        <w:rPr>
          <w:rFonts w:ascii="Arial" w:hAnsi="Arial" w:cs="Arial"/>
          <w:spacing w:val="-4"/>
        </w:rPr>
        <w:t xml:space="preserve"> </w:t>
      </w:r>
      <w:r w:rsidRPr="00FE043B">
        <w:rPr>
          <w:rFonts w:ascii="Arial" w:hAnsi="Arial" w:cs="Arial"/>
        </w:rPr>
        <w:t>DACI</w:t>
      </w:r>
      <w:r w:rsidRPr="00FE043B">
        <w:rPr>
          <w:rFonts w:ascii="Arial" w:hAnsi="Arial" w:cs="Arial"/>
          <w:spacing w:val="-6"/>
        </w:rPr>
        <w:t xml:space="preserve"> </w:t>
      </w:r>
      <w:r w:rsidRPr="00FE043B">
        <w:rPr>
          <w:rFonts w:ascii="Arial" w:hAnsi="Arial" w:cs="Arial"/>
        </w:rPr>
        <w:t>segons</w:t>
      </w:r>
      <w:r w:rsidRPr="00FE043B">
        <w:rPr>
          <w:rFonts w:ascii="Arial" w:hAnsi="Arial" w:cs="Arial"/>
          <w:spacing w:val="-4"/>
        </w:rPr>
        <w:t xml:space="preserve"> </w:t>
      </w:r>
      <w:r w:rsidRPr="00FE043B">
        <w:rPr>
          <w:rFonts w:ascii="Arial" w:hAnsi="Arial" w:cs="Arial"/>
        </w:rPr>
        <w:t>el</w:t>
      </w:r>
      <w:r w:rsidRPr="00FE043B">
        <w:rPr>
          <w:rFonts w:ascii="Arial" w:hAnsi="Arial" w:cs="Arial"/>
          <w:spacing w:val="-7"/>
        </w:rPr>
        <w:t xml:space="preserve"> </w:t>
      </w:r>
      <w:r w:rsidRPr="00FE043B">
        <w:rPr>
          <w:rFonts w:ascii="Arial" w:hAnsi="Arial" w:cs="Arial"/>
        </w:rPr>
        <w:t>model</w:t>
      </w:r>
      <w:r w:rsidRPr="00FE043B">
        <w:rPr>
          <w:rFonts w:ascii="Arial" w:hAnsi="Arial" w:cs="Arial"/>
          <w:spacing w:val="-4"/>
        </w:rPr>
        <w:t xml:space="preserve"> </w:t>
      </w:r>
      <w:r w:rsidRPr="00FE043B">
        <w:rPr>
          <w:rFonts w:ascii="Arial" w:hAnsi="Arial" w:cs="Arial"/>
        </w:rPr>
        <w:t>de</w:t>
      </w:r>
      <w:r w:rsidRPr="00FE043B">
        <w:rPr>
          <w:rFonts w:ascii="Arial" w:hAnsi="Arial" w:cs="Arial"/>
          <w:spacing w:val="-4"/>
        </w:rPr>
        <w:t xml:space="preserve"> </w:t>
      </w:r>
      <w:r w:rsidRPr="00FE043B">
        <w:rPr>
          <w:rFonts w:ascii="Arial" w:hAnsi="Arial" w:cs="Arial"/>
        </w:rPr>
        <w:t>l'Ordre HFP/55/2023, de 24 de gener, o el model de l'Ordre HFP/1030/2021, de 29 de setembre, en el cas de que la data de publicació del contracte sigui anterior a la publicació de la citada Ordre. Igualment, els participants en el Subprojecte signaran una DACI segons el model de l'Ordre HFP/1030/2021.</w:t>
      </w:r>
    </w:p>
    <w:p w14:paraId="4DEE1867" w14:textId="77777777" w:rsidR="005E0B03" w:rsidRPr="00FE043B" w:rsidRDefault="005E0B03">
      <w:pPr>
        <w:pStyle w:val="Textindependent"/>
        <w:spacing w:before="1"/>
        <w:rPr>
          <w:rFonts w:ascii="Arial" w:hAnsi="Arial" w:cs="Arial"/>
        </w:rPr>
      </w:pPr>
    </w:p>
    <w:p w14:paraId="422AFD36" w14:textId="77777777" w:rsidR="005E0B03" w:rsidRPr="00FE043B" w:rsidRDefault="006E10E3">
      <w:pPr>
        <w:pStyle w:val="Textindependent"/>
        <w:ind w:left="1222" w:right="132"/>
        <w:jc w:val="both"/>
        <w:rPr>
          <w:rFonts w:ascii="Arial" w:hAnsi="Arial" w:cs="Arial"/>
        </w:rPr>
      </w:pPr>
      <w:r w:rsidRPr="00FE043B">
        <w:rPr>
          <w:rFonts w:ascii="Arial" w:hAnsi="Arial" w:cs="Arial"/>
        </w:rPr>
        <w:t>Per a aquells contractes finançats amb fons NextGenerationEU la publicació dels quals</w:t>
      </w:r>
      <w:r w:rsidRPr="00FE043B">
        <w:rPr>
          <w:rFonts w:ascii="Arial" w:hAnsi="Arial" w:cs="Arial"/>
          <w:spacing w:val="-2"/>
        </w:rPr>
        <w:t xml:space="preserve"> </w:t>
      </w:r>
      <w:r w:rsidRPr="00FE043B">
        <w:rPr>
          <w:rFonts w:ascii="Arial" w:hAnsi="Arial" w:cs="Arial"/>
        </w:rPr>
        <w:t>sigui</w:t>
      </w:r>
      <w:r w:rsidRPr="00FE043B">
        <w:rPr>
          <w:rFonts w:ascii="Arial" w:hAnsi="Arial" w:cs="Arial"/>
          <w:spacing w:val="-2"/>
        </w:rPr>
        <w:t xml:space="preserve"> </w:t>
      </w:r>
      <w:r w:rsidRPr="00FE043B">
        <w:rPr>
          <w:rFonts w:ascii="Arial" w:hAnsi="Arial" w:cs="Arial"/>
        </w:rPr>
        <w:t>posterior a</w:t>
      </w:r>
      <w:r w:rsidRPr="00FE043B">
        <w:rPr>
          <w:rFonts w:ascii="Arial" w:hAnsi="Arial" w:cs="Arial"/>
          <w:spacing w:val="-1"/>
        </w:rPr>
        <w:t xml:space="preserve"> </w:t>
      </w:r>
      <w:r w:rsidRPr="00FE043B">
        <w:rPr>
          <w:rFonts w:ascii="Arial" w:hAnsi="Arial" w:cs="Arial"/>
        </w:rPr>
        <w:t>l'entrada</w:t>
      </w:r>
      <w:r w:rsidRPr="00FE043B">
        <w:rPr>
          <w:rFonts w:ascii="Arial" w:hAnsi="Arial" w:cs="Arial"/>
          <w:spacing w:val="-1"/>
        </w:rPr>
        <w:t xml:space="preserve"> </w:t>
      </w:r>
      <w:r w:rsidRPr="00FE043B">
        <w:rPr>
          <w:rFonts w:ascii="Arial" w:hAnsi="Arial" w:cs="Arial"/>
        </w:rPr>
        <w:t>en</w:t>
      </w:r>
      <w:r w:rsidRPr="00FE043B">
        <w:rPr>
          <w:rFonts w:ascii="Arial" w:hAnsi="Arial" w:cs="Arial"/>
          <w:spacing w:val="-1"/>
        </w:rPr>
        <w:t xml:space="preserve"> </w:t>
      </w:r>
      <w:r w:rsidRPr="00FE043B">
        <w:rPr>
          <w:rFonts w:ascii="Arial" w:hAnsi="Arial" w:cs="Arial"/>
        </w:rPr>
        <w:t>vigor de</w:t>
      </w:r>
      <w:r w:rsidRPr="00FE043B">
        <w:rPr>
          <w:rFonts w:ascii="Arial" w:hAnsi="Arial" w:cs="Arial"/>
          <w:spacing w:val="-1"/>
        </w:rPr>
        <w:t xml:space="preserve"> </w:t>
      </w:r>
      <w:r w:rsidRPr="00FE043B">
        <w:rPr>
          <w:rFonts w:ascii="Arial" w:hAnsi="Arial" w:cs="Arial"/>
        </w:rPr>
        <w:t>l’Ordre</w:t>
      </w:r>
      <w:r w:rsidRPr="00FE043B">
        <w:rPr>
          <w:rFonts w:ascii="Arial" w:hAnsi="Arial" w:cs="Arial"/>
          <w:spacing w:val="-3"/>
        </w:rPr>
        <w:t xml:space="preserve"> </w:t>
      </w:r>
      <w:r w:rsidRPr="00FE043B">
        <w:rPr>
          <w:rFonts w:ascii="Arial" w:hAnsi="Arial" w:cs="Arial"/>
        </w:rPr>
        <w:t>HFP/55/2023,</w:t>
      </w:r>
      <w:r w:rsidRPr="00FE043B">
        <w:rPr>
          <w:rFonts w:ascii="Arial" w:hAnsi="Arial" w:cs="Arial"/>
          <w:spacing w:val="-1"/>
        </w:rPr>
        <w:t xml:space="preserve"> </w:t>
      </w:r>
      <w:r w:rsidRPr="00FE043B">
        <w:rPr>
          <w:rFonts w:ascii="Arial" w:hAnsi="Arial" w:cs="Arial"/>
        </w:rPr>
        <w:t>de</w:t>
      </w:r>
      <w:r w:rsidRPr="00FE043B">
        <w:rPr>
          <w:rFonts w:ascii="Arial" w:hAnsi="Arial" w:cs="Arial"/>
          <w:spacing w:val="-1"/>
        </w:rPr>
        <w:t xml:space="preserve"> </w:t>
      </w:r>
      <w:r w:rsidRPr="00FE043B">
        <w:rPr>
          <w:rFonts w:ascii="Arial" w:hAnsi="Arial" w:cs="Arial"/>
        </w:rPr>
        <w:t>24</w:t>
      </w:r>
      <w:r w:rsidRPr="00FE043B">
        <w:rPr>
          <w:rFonts w:ascii="Arial" w:hAnsi="Arial" w:cs="Arial"/>
          <w:spacing w:val="-1"/>
        </w:rPr>
        <w:t xml:space="preserve"> </w:t>
      </w:r>
      <w:r w:rsidRPr="00FE043B">
        <w:rPr>
          <w:rFonts w:ascii="Arial" w:hAnsi="Arial" w:cs="Arial"/>
        </w:rPr>
        <w:t>de</w:t>
      </w:r>
      <w:r w:rsidRPr="00FE043B">
        <w:rPr>
          <w:rFonts w:ascii="Arial" w:hAnsi="Arial" w:cs="Arial"/>
          <w:spacing w:val="-1"/>
        </w:rPr>
        <w:t xml:space="preserve"> </w:t>
      </w:r>
      <w:r w:rsidRPr="00FE043B">
        <w:rPr>
          <w:rFonts w:ascii="Arial" w:hAnsi="Arial" w:cs="Arial"/>
        </w:rPr>
        <w:t>gener,</w:t>
      </w:r>
      <w:r w:rsidRPr="00FE043B">
        <w:rPr>
          <w:rFonts w:ascii="Arial" w:hAnsi="Arial" w:cs="Arial"/>
          <w:spacing w:val="-1"/>
        </w:rPr>
        <w:t xml:space="preserve"> </w:t>
      </w:r>
      <w:r w:rsidRPr="00FE043B">
        <w:rPr>
          <w:rFonts w:ascii="Arial" w:hAnsi="Arial" w:cs="Arial"/>
        </w:rPr>
        <w:t>es comprovarà</w:t>
      </w:r>
      <w:r w:rsidRPr="00FE043B">
        <w:rPr>
          <w:rFonts w:ascii="Arial" w:hAnsi="Arial" w:cs="Arial"/>
          <w:spacing w:val="-3"/>
        </w:rPr>
        <w:t xml:space="preserve"> </w:t>
      </w:r>
      <w:r w:rsidRPr="00FE043B">
        <w:rPr>
          <w:rFonts w:ascii="Arial" w:hAnsi="Arial" w:cs="Arial"/>
        </w:rPr>
        <w:t>que</w:t>
      </w:r>
      <w:r w:rsidRPr="00FE043B">
        <w:rPr>
          <w:rFonts w:ascii="Arial" w:hAnsi="Arial" w:cs="Arial"/>
          <w:spacing w:val="-3"/>
        </w:rPr>
        <w:t xml:space="preserve"> </w:t>
      </w:r>
      <w:r w:rsidRPr="00FE043B">
        <w:rPr>
          <w:rFonts w:ascii="Arial" w:hAnsi="Arial" w:cs="Arial"/>
        </w:rPr>
        <w:t>no</w:t>
      </w:r>
      <w:r w:rsidRPr="00FE043B">
        <w:rPr>
          <w:rFonts w:ascii="Arial" w:hAnsi="Arial" w:cs="Arial"/>
          <w:spacing w:val="-3"/>
        </w:rPr>
        <w:t xml:space="preserve"> </w:t>
      </w:r>
      <w:r w:rsidRPr="00FE043B">
        <w:rPr>
          <w:rFonts w:ascii="Arial" w:hAnsi="Arial" w:cs="Arial"/>
        </w:rPr>
        <w:t>hi</w:t>
      </w:r>
      <w:r w:rsidRPr="00FE043B">
        <w:rPr>
          <w:rFonts w:ascii="Arial" w:hAnsi="Arial" w:cs="Arial"/>
          <w:spacing w:val="-4"/>
        </w:rPr>
        <w:t xml:space="preserve"> </w:t>
      </w:r>
      <w:r w:rsidRPr="00FE043B">
        <w:rPr>
          <w:rFonts w:ascii="Arial" w:hAnsi="Arial" w:cs="Arial"/>
        </w:rPr>
        <w:t>ha</w:t>
      </w:r>
      <w:r w:rsidRPr="00FE043B">
        <w:rPr>
          <w:rFonts w:ascii="Arial" w:hAnsi="Arial" w:cs="Arial"/>
          <w:spacing w:val="-3"/>
        </w:rPr>
        <w:t xml:space="preserve"> </w:t>
      </w:r>
      <w:r w:rsidRPr="00FE043B">
        <w:rPr>
          <w:rFonts w:ascii="Arial" w:hAnsi="Arial" w:cs="Arial"/>
        </w:rPr>
        <w:t>risc</w:t>
      </w:r>
      <w:r w:rsidRPr="00FE043B">
        <w:rPr>
          <w:rFonts w:ascii="Arial" w:hAnsi="Arial" w:cs="Arial"/>
          <w:spacing w:val="-2"/>
        </w:rPr>
        <w:t xml:space="preserve"> </w:t>
      </w:r>
      <w:r w:rsidRPr="00FE043B">
        <w:rPr>
          <w:rFonts w:ascii="Arial" w:hAnsi="Arial" w:cs="Arial"/>
        </w:rPr>
        <w:t>de</w:t>
      </w:r>
      <w:r w:rsidRPr="00FE043B">
        <w:rPr>
          <w:rFonts w:ascii="Arial" w:hAnsi="Arial" w:cs="Arial"/>
          <w:spacing w:val="-3"/>
        </w:rPr>
        <w:t xml:space="preserve"> </w:t>
      </w:r>
      <w:r w:rsidRPr="00FE043B">
        <w:rPr>
          <w:rFonts w:ascii="Arial" w:hAnsi="Arial" w:cs="Arial"/>
        </w:rPr>
        <w:t>conflicte</w:t>
      </w:r>
      <w:r w:rsidRPr="00FE043B">
        <w:rPr>
          <w:rFonts w:ascii="Arial" w:hAnsi="Arial" w:cs="Arial"/>
          <w:spacing w:val="-3"/>
        </w:rPr>
        <w:t xml:space="preserve"> </w:t>
      </w:r>
      <w:r w:rsidRPr="00FE043B">
        <w:rPr>
          <w:rFonts w:ascii="Arial" w:hAnsi="Arial" w:cs="Arial"/>
        </w:rPr>
        <w:t>d'interès</w:t>
      </w:r>
      <w:r w:rsidRPr="00FE043B">
        <w:rPr>
          <w:rFonts w:ascii="Arial" w:hAnsi="Arial" w:cs="Arial"/>
          <w:spacing w:val="-2"/>
        </w:rPr>
        <w:t xml:space="preserve"> </w:t>
      </w:r>
      <w:r w:rsidRPr="00FE043B">
        <w:rPr>
          <w:rFonts w:ascii="Arial" w:hAnsi="Arial" w:cs="Arial"/>
        </w:rPr>
        <w:t>entre</w:t>
      </w:r>
      <w:r w:rsidRPr="00FE043B">
        <w:rPr>
          <w:rFonts w:ascii="Arial" w:hAnsi="Arial" w:cs="Arial"/>
          <w:spacing w:val="-3"/>
        </w:rPr>
        <w:t xml:space="preserve"> </w:t>
      </w:r>
      <w:r w:rsidRPr="00FE043B">
        <w:rPr>
          <w:rFonts w:ascii="Arial" w:hAnsi="Arial" w:cs="Arial"/>
        </w:rPr>
        <w:t>els</w:t>
      </w:r>
      <w:r w:rsidRPr="00FE043B">
        <w:rPr>
          <w:rFonts w:ascii="Arial" w:hAnsi="Arial" w:cs="Arial"/>
          <w:spacing w:val="-2"/>
        </w:rPr>
        <w:t xml:space="preserve"> </w:t>
      </w:r>
      <w:r w:rsidRPr="00FE043B">
        <w:rPr>
          <w:rFonts w:ascii="Arial" w:hAnsi="Arial" w:cs="Arial"/>
        </w:rPr>
        <w:t>decisors</w:t>
      </w:r>
      <w:r w:rsidRPr="00FE043B">
        <w:rPr>
          <w:rFonts w:ascii="Arial" w:hAnsi="Arial" w:cs="Arial"/>
          <w:spacing w:val="-2"/>
        </w:rPr>
        <w:t xml:space="preserve"> </w:t>
      </w:r>
      <w:r w:rsidRPr="00FE043B">
        <w:rPr>
          <w:rFonts w:ascii="Arial" w:hAnsi="Arial" w:cs="Arial"/>
        </w:rPr>
        <w:t>en</w:t>
      </w:r>
      <w:r w:rsidRPr="00FE043B">
        <w:rPr>
          <w:rFonts w:ascii="Arial" w:hAnsi="Arial" w:cs="Arial"/>
          <w:spacing w:val="-3"/>
        </w:rPr>
        <w:t xml:space="preserve"> </w:t>
      </w:r>
      <w:r w:rsidRPr="00FE043B">
        <w:rPr>
          <w:rFonts w:ascii="Arial" w:hAnsi="Arial" w:cs="Arial"/>
        </w:rPr>
        <w:t>l'adjudicació i els possibles licitadors mitjançant la introducció de les dades identificatives d’ambdós perfils en el sistema MINERVA (eina informàtica per a l'anàlisi de risc de conflicte d'interès de l’Agència Tributària), d’acord amb el procediment establert per la normativa.</w:t>
      </w:r>
    </w:p>
    <w:p w14:paraId="0640D9A3" w14:textId="77777777" w:rsidR="005E0B03" w:rsidRPr="00FE043B" w:rsidRDefault="006E10E3">
      <w:pPr>
        <w:pStyle w:val="Ttol1"/>
        <w:numPr>
          <w:ilvl w:val="1"/>
          <w:numId w:val="3"/>
        </w:numPr>
        <w:tabs>
          <w:tab w:val="left" w:pos="1221"/>
        </w:tabs>
        <w:spacing w:before="228"/>
        <w:ind w:left="1221" w:hanging="359"/>
      </w:pPr>
      <w:r w:rsidRPr="00FE043B">
        <w:t>Doble</w:t>
      </w:r>
      <w:r w:rsidRPr="00FE043B">
        <w:rPr>
          <w:b w:val="0"/>
          <w:spacing w:val="-3"/>
        </w:rPr>
        <w:t xml:space="preserve"> </w:t>
      </w:r>
      <w:r w:rsidRPr="00FE043B">
        <w:t>finançament</w:t>
      </w:r>
      <w:r w:rsidRPr="00FE043B">
        <w:rPr>
          <w:b w:val="0"/>
          <w:spacing w:val="-2"/>
        </w:rPr>
        <w:t xml:space="preserve"> </w:t>
      </w:r>
      <w:r w:rsidRPr="00FE043B">
        <w:t>i</w:t>
      </w:r>
      <w:r w:rsidRPr="00FE043B">
        <w:rPr>
          <w:b w:val="0"/>
          <w:spacing w:val="-2"/>
        </w:rPr>
        <w:t xml:space="preserve"> </w:t>
      </w:r>
      <w:r w:rsidRPr="00FE043B">
        <w:t>ajudes</w:t>
      </w:r>
      <w:r w:rsidRPr="00FE043B">
        <w:rPr>
          <w:b w:val="0"/>
          <w:spacing w:val="-3"/>
        </w:rPr>
        <w:t xml:space="preserve"> </w:t>
      </w:r>
      <w:r w:rsidRPr="00FE043B">
        <w:rPr>
          <w:spacing w:val="-2"/>
        </w:rPr>
        <w:t>d’Estat</w:t>
      </w:r>
    </w:p>
    <w:p w14:paraId="00E9ED9A" w14:textId="77777777" w:rsidR="005E0B03" w:rsidRPr="00FE043B" w:rsidRDefault="005E0B03">
      <w:pPr>
        <w:pStyle w:val="Textindependent"/>
        <w:spacing w:before="1"/>
        <w:rPr>
          <w:rFonts w:ascii="Arial" w:hAnsi="Arial" w:cs="Arial"/>
          <w:b/>
        </w:rPr>
      </w:pPr>
    </w:p>
    <w:p w14:paraId="294CE6F1" w14:textId="77777777" w:rsidR="005E0B03" w:rsidRPr="00FE043B" w:rsidRDefault="006E10E3">
      <w:pPr>
        <w:pStyle w:val="Textindependent"/>
        <w:ind w:left="1222" w:right="135" w:hanging="1"/>
        <w:jc w:val="both"/>
        <w:rPr>
          <w:rFonts w:ascii="Arial" w:hAnsi="Arial" w:cs="Arial"/>
        </w:rPr>
      </w:pPr>
      <w:r w:rsidRPr="00FE043B">
        <w:rPr>
          <w:rFonts w:ascii="Arial" w:hAnsi="Arial" w:cs="Arial"/>
        </w:rPr>
        <w:t>A fi d'evitar el doble finançament dels contractes finançats amb fons NextGenerationEU, l'Ajuntament establirà un sistema de comptabilitat separada per totes les operacions associades a la subvenció.</w:t>
      </w:r>
    </w:p>
    <w:p w14:paraId="064475A9" w14:textId="77777777" w:rsidR="005E0B03" w:rsidRPr="00FE043B" w:rsidRDefault="006E10E3">
      <w:pPr>
        <w:pStyle w:val="Textindependent"/>
        <w:spacing w:before="230"/>
        <w:ind w:left="1222" w:right="133"/>
        <w:jc w:val="both"/>
        <w:rPr>
          <w:rFonts w:ascii="Arial" w:hAnsi="Arial" w:cs="Arial"/>
        </w:rPr>
      </w:pPr>
      <w:r w:rsidRPr="00FE043B">
        <w:rPr>
          <w:rFonts w:ascii="Arial" w:hAnsi="Arial" w:cs="Arial"/>
        </w:rPr>
        <w:t>En matèria de compatibilitat del règim d'ajudes d'Estat no hi ha incompatibilitats perquè les subvencions rebudes per l'Ajuntament no tenen consideració d'ajudes d'Estat, sempre i quan l’òrgan convocant no indiqui el contrari.</w:t>
      </w:r>
    </w:p>
    <w:p w14:paraId="0B6285AA" w14:textId="77777777" w:rsidR="005E0B03" w:rsidRPr="00FE043B" w:rsidRDefault="005E0B03">
      <w:pPr>
        <w:pStyle w:val="Textindependent"/>
        <w:spacing w:before="229"/>
        <w:rPr>
          <w:rFonts w:ascii="Arial" w:hAnsi="Arial" w:cs="Arial"/>
        </w:rPr>
      </w:pPr>
    </w:p>
    <w:p w14:paraId="5DAE7B7F" w14:textId="77777777" w:rsidR="005E0B03" w:rsidRPr="00FE043B" w:rsidRDefault="006E10E3">
      <w:pPr>
        <w:pStyle w:val="Ttol1"/>
        <w:numPr>
          <w:ilvl w:val="1"/>
          <w:numId w:val="3"/>
        </w:numPr>
        <w:tabs>
          <w:tab w:val="left" w:pos="1220"/>
        </w:tabs>
        <w:ind w:left="1220" w:hanging="358"/>
      </w:pPr>
      <w:r w:rsidRPr="00FE043B">
        <w:t>Identificació</w:t>
      </w:r>
      <w:r w:rsidRPr="00FE043B">
        <w:rPr>
          <w:b w:val="0"/>
          <w:spacing w:val="-2"/>
        </w:rPr>
        <w:t xml:space="preserve"> </w:t>
      </w:r>
      <w:r w:rsidRPr="00FE043B">
        <w:t>del</w:t>
      </w:r>
      <w:r w:rsidRPr="00FE043B">
        <w:rPr>
          <w:b w:val="0"/>
          <w:spacing w:val="-2"/>
        </w:rPr>
        <w:t xml:space="preserve"> </w:t>
      </w:r>
      <w:r w:rsidRPr="00FE043B">
        <w:t>perceptor</w:t>
      </w:r>
      <w:r w:rsidRPr="00FE043B">
        <w:rPr>
          <w:b w:val="0"/>
          <w:spacing w:val="-4"/>
        </w:rPr>
        <w:t xml:space="preserve"> </w:t>
      </w:r>
      <w:r w:rsidRPr="00FE043B">
        <w:t>final</w:t>
      </w:r>
      <w:r w:rsidRPr="00FE043B">
        <w:rPr>
          <w:b w:val="0"/>
          <w:spacing w:val="-2"/>
        </w:rPr>
        <w:t xml:space="preserve"> </w:t>
      </w:r>
      <w:r w:rsidRPr="00FE043B">
        <w:t>dels</w:t>
      </w:r>
      <w:r w:rsidRPr="00FE043B">
        <w:rPr>
          <w:b w:val="0"/>
          <w:spacing w:val="-3"/>
        </w:rPr>
        <w:t xml:space="preserve"> </w:t>
      </w:r>
      <w:r w:rsidRPr="00FE043B">
        <w:rPr>
          <w:spacing w:val="-4"/>
        </w:rPr>
        <w:t>fons</w:t>
      </w:r>
    </w:p>
    <w:p w14:paraId="09C4AA31" w14:textId="77777777" w:rsidR="005E0B03" w:rsidRPr="00FE043B" w:rsidRDefault="005E0B03">
      <w:pPr>
        <w:pStyle w:val="Ttol1"/>
        <w:sectPr w:rsidR="005E0B03" w:rsidRPr="00FE043B">
          <w:pgSz w:w="11900" w:h="16840"/>
          <w:pgMar w:top="1320" w:right="1559" w:bottom="1160" w:left="1559" w:header="715" w:footer="964" w:gutter="0"/>
          <w:cols w:space="708"/>
        </w:sectPr>
      </w:pPr>
    </w:p>
    <w:p w14:paraId="58C1DCEF" w14:textId="77777777" w:rsidR="005E0B03" w:rsidRPr="00FE043B" w:rsidRDefault="006E10E3">
      <w:pPr>
        <w:pStyle w:val="Textindependent"/>
        <w:spacing w:before="82"/>
        <w:ind w:left="1222" w:right="133" w:hanging="1"/>
        <w:jc w:val="both"/>
        <w:rPr>
          <w:rFonts w:ascii="Arial" w:hAnsi="Arial" w:cs="Arial"/>
        </w:rPr>
      </w:pPr>
      <w:r w:rsidRPr="00FE043B">
        <w:rPr>
          <w:rFonts w:ascii="Arial" w:hAnsi="Arial" w:cs="Arial"/>
        </w:rPr>
        <w:lastRenderedPageBreak/>
        <w:t>A fi de donar compliment a l'article 8 de l'Ordre HFP/1030/2021, de 29 de setembre, relatiu a la identificació del perceptor final dels fons, l'òrgan de contractació sol·licitarà al</w:t>
      </w:r>
      <w:r w:rsidRPr="00FE043B">
        <w:rPr>
          <w:rFonts w:ascii="Arial" w:hAnsi="Arial" w:cs="Arial"/>
          <w:spacing w:val="-2"/>
        </w:rPr>
        <w:t xml:space="preserve"> </w:t>
      </w:r>
      <w:r w:rsidRPr="00FE043B">
        <w:rPr>
          <w:rFonts w:ascii="Arial" w:hAnsi="Arial" w:cs="Arial"/>
        </w:rPr>
        <w:t>contractista</w:t>
      </w:r>
      <w:r w:rsidRPr="00FE043B">
        <w:rPr>
          <w:rFonts w:ascii="Arial" w:hAnsi="Arial" w:cs="Arial"/>
          <w:spacing w:val="-1"/>
        </w:rPr>
        <w:t xml:space="preserve"> </w:t>
      </w:r>
      <w:r w:rsidRPr="00FE043B">
        <w:rPr>
          <w:rFonts w:ascii="Arial" w:hAnsi="Arial" w:cs="Arial"/>
        </w:rPr>
        <w:t>la informació del</w:t>
      </w:r>
      <w:r w:rsidRPr="00FE043B">
        <w:rPr>
          <w:rFonts w:ascii="Arial" w:hAnsi="Arial" w:cs="Arial"/>
          <w:spacing w:val="-2"/>
        </w:rPr>
        <w:t xml:space="preserve"> </w:t>
      </w:r>
      <w:r w:rsidRPr="00FE043B">
        <w:rPr>
          <w:rFonts w:ascii="Arial" w:hAnsi="Arial" w:cs="Arial"/>
        </w:rPr>
        <w:t>titular real en la forma prevista en l'article:</w:t>
      </w:r>
    </w:p>
    <w:p w14:paraId="2045B370" w14:textId="77777777" w:rsidR="005E0B03" w:rsidRPr="00FE043B" w:rsidRDefault="005E0B03">
      <w:pPr>
        <w:pStyle w:val="Textindependent"/>
        <w:spacing w:before="2"/>
        <w:rPr>
          <w:rFonts w:ascii="Arial" w:hAnsi="Arial" w:cs="Arial"/>
        </w:rPr>
      </w:pPr>
    </w:p>
    <w:p w14:paraId="2D0197C5" w14:textId="77777777" w:rsidR="005E0B03" w:rsidRPr="00FE043B" w:rsidRDefault="006E10E3">
      <w:pPr>
        <w:pStyle w:val="Pargrafdellista"/>
        <w:numPr>
          <w:ilvl w:val="2"/>
          <w:numId w:val="3"/>
        </w:numPr>
        <w:tabs>
          <w:tab w:val="left" w:pos="1942"/>
        </w:tabs>
        <w:spacing w:line="229" w:lineRule="exact"/>
        <w:ind w:hanging="360"/>
        <w:jc w:val="left"/>
        <w:rPr>
          <w:rFonts w:ascii="Arial" w:hAnsi="Arial" w:cs="Arial"/>
          <w:sz w:val="20"/>
        </w:rPr>
      </w:pPr>
      <w:r w:rsidRPr="00FE043B">
        <w:rPr>
          <w:rFonts w:ascii="Arial" w:hAnsi="Arial" w:cs="Arial"/>
          <w:sz w:val="20"/>
        </w:rPr>
        <w:t>NIF</w:t>
      </w:r>
      <w:r w:rsidRPr="00FE043B">
        <w:rPr>
          <w:rFonts w:ascii="Arial" w:hAnsi="Arial" w:cs="Arial"/>
          <w:spacing w:val="3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del</w:t>
      </w:r>
      <w:r w:rsidRPr="00FE043B">
        <w:rPr>
          <w:rFonts w:ascii="Arial" w:hAnsi="Arial" w:cs="Arial"/>
          <w:spacing w:val="1"/>
          <w:sz w:val="20"/>
        </w:rPr>
        <w:t xml:space="preserve"> </w:t>
      </w:r>
      <w:r w:rsidRPr="00FE043B">
        <w:rPr>
          <w:rFonts w:ascii="Arial" w:hAnsi="Arial" w:cs="Arial"/>
          <w:spacing w:val="-2"/>
          <w:sz w:val="20"/>
        </w:rPr>
        <w:t>beneficiari.</w:t>
      </w:r>
    </w:p>
    <w:p w14:paraId="3128305E" w14:textId="77777777" w:rsidR="005E0B03" w:rsidRPr="00FE043B" w:rsidRDefault="006E10E3">
      <w:pPr>
        <w:pStyle w:val="Pargrafdellista"/>
        <w:numPr>
          <w:ilvl w:val="2"/>
          <w:numId w:val="3"/>
        </w:numPr>
        <w:tabs>
          <w:tab w:val="left" w:pos="1942"/>
        </w:tabs>
        <w:spacing w:line="229" w:lineRule="exact"/>
        <w:ind w:hanging="360"/>
        <w:jc w:val="left"/>
        <w:rPr>
          <w:rFonts w:ascii="Arial" w:hAnsi="Arial" w:cs="Arial"/>
          <w:sz w:val="20"/>
        </w:rPr>
      </w:pPr>
      <w:r w:rsidRPr="00FE043B">
        <w:rPr>
          <w:rFonts w:ascii="Arial" w:hAnsi="Arial" w:cs="Arial"/>
          <w:sz w:val="20"/>
        </w:rPr>
        <w:t>Nom de</w:t>
      </w:r>
      <w:r w:rsidRPr="00FE043B">
        <w:rPr>
          <w:rFonts w:ascii="Arial" w:hAnsi="Arial" w:cs="Arial"/>
          <w:spacing w:val="1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la</w:t>
      </w:r>
      <w:r w:rsidRPr="00FE043B">
        <w:rPr>
          <w:rFonts w:ascii="Arial" w:hAnsi="Arial" w:cs="Arial"/>
          <w:spacing w:val="1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persona</w:t>
      </w:r>
      <w:r w:rsidRPr="00FE043B">
        <w:rPr>
          <w:rFonts w:ascii="Arial" w:hAnsi="Arial" w:cs="Arial"/>
          <w:spacing w:val="1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física</w:t>
      </w:r>
      <w:r w:rsidRPr="00FE043B">
        <w:rPr>
          <w:rFonts w:ascii="Arial" w:hAnsi="Arial" w:cs="Arial"/>
          <w:spacing w:val="1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o</w:t>
      </w:r>
      <w:r w:rsidRPr="00FE043B">
        <w:rPr>
          <w:rFonts w:ascii="Arial" w:hAnsi="Arial" w:cs="Arial"/>
          <w:spacing w:val="4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raó</w:t>
      </w:r>
      <w:r w:rsidRPr="00FE043B">
        <w:rPr>
          <w:rFonts w:ascii="Arial" w:hAnsi="Arial" w:cs="Arial"/>
          <w:spacing w:val="1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social</w:t>
      </w:r>
      <w:r w:rsidRPr="00FE043B">
        <w:rPr>
          <w:rFonts w:ascii="Arial" w:hAnsi="Arial" w:cs="Arial"/>
          <w:spacing w:val="1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de</w:t>
      </w:r>
      <w:r w:rsidRPr="00FE043B">
        <w:rPr>
          <w:rFonts w:ascii="Arial" w:hAnsi="Arial" w:cs="Arial"/>
          <w:spacing w:val="1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la</w:t>
      </w:r>
      <w:r w:rsidRPr="00FE043B">
        <w:rPr>
          <w:rFonts w:ascii="Arial" w:hAnsi="Arial" w:cs="Arial"/>
          <w:spacing w:val="1"/>
          <w:sz w:val="20"/>
        </w:rPr>
        <w:t xml:space="preserve"> </w:t>
      </w:r>
      <w:r w:rsidRPr="00FE043B">
        <w:rPr>
          <w:rFonts w:ascii="Arial" w:hAnsi="Arial" w:cs="Arial"/>
          <w:sz w:val="20"/>
        </w:rPr>
        <w:t xml:space="preserve">persona </w:t>
      </w:r>
      <w:r w:rsidRPr="00FE043B">
        <w:rPr>
          <w:rFonts w:ascii="Arial" w:hAnsi="Arial" w:cs="Arial"/>
          <w:spacing w:val="-2"/>
          <w:sz w:val="20"/>
        </w:rPr>
        <w:t>jurídica</w:t>
      </w:r>
    </w:p>
    <w:p w14:paraId="6DD44AC8" w14:textId="77777777" w:rsidR="005E0B03" w:rsidRPr="00FE043B" w:rsidRDefault="006E10E3">
      <w:pPr>
        <w:pStyle w:val="Pargrafdellista"/>
        <w:numPr>
          <w:ilvl w:val="2"/>
          <w:numId w:val="3"/>
        </w:numPr>
        <w:tabs>
          <w:tab w:val="left" w:pos="1942"/>
        </w:tabs>
        <w:spacing w:before="1"/>
        <w:ind w:hanging="360"/>
        <w:jc w:val="left"/>
        <w:rPr>
          <w:rFonts w:ascii="Arial" w:hAnsi="Arial" w:cs="Arial"/>
          <w:sz w:val="20"/>
        </w:rPr>
      </w:pPr>
      <w:r w:rsidRPr="00FE043B">
        <w:rPr>
          <w:rFonts w:ascii="Arial" w:hAnsi="Arial" w:cs="Arial"/>
          <w:sz w:val="20"/>
        </w:rPr>
        <w:t>Domicili fiscal de</w:t>
      </w:r>
      <w:r w:rsidRPr="00FE043B">
        <w:rPr>
          <w:rFonts w:ascii="Arial" w:hAnsi="Arial" w:cs="Arial"/>
          <w:spacing w:val="1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la persona</w:t>
      </w:r>
      <w:r w:rsidRPr="00FE043B">
        <w:rPr>
          <w:rFonts w:ascii="Arial" w:hAnsi="Arial" w:cs="Arial"/>
          <w:spacing w:val="1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física</w:t>
      </w:r>
      <w:r w:rsidRPr="00FE043B">
        <w:rPr>
          <w:rFonts w:ascii="Arial" w:hAnsi="Arial" w:cs="Arial"/>
          <w:spacing w:val="3"/>
          <w:sz w:val="20"/>
        </w:rPr>
        <w:t xml:space="preserve"> </w:t>
      </w:r>
      <w:r w:rsidRPr="00FE043B">
        <w:rPr>
          <w:rFonts w:ascii="Arial" w:hAnsi="Arial" w:cs="Arial"/>
          <w:sz w:val="20"/>
        </w:rPr>
        <w:t xml:space="preserve">o </w:t>
      </w:r>
      <w:r w:rsidRPr="00FE043B">
        <w:rPr>
          <w:rFonts w:ascii="Arial" w:hAnsi="Arial" w:cs="Arial"/>
          <w:spacing w:val="-2"/>
          <w:sz w:val="20"/>
        </w:rPr>
        <w:t>jurídica</w:t>
      </w:r>
    </w:p>
    <w:p w14:paraId="0445C32F" w14:textId="77777777" w:rsidR="005E0B03" w:rsidRPr="00FE043B" w:rsidRDefault="005E0B03">
      <w:pPr>
        <w:pStyle w:val="Textindependent"/>
        <w:rPr>
          <w:rFonts w:ascii="Arial" w:hAnsi="Arial" w:cs="Arial"/>
        </w:rPr>
      </w:pPr>
    </w:p>
    <w:p w14:paraId="035DA48A" w14:textId="77777777" w:rsidR="005E0B03" w:rsidRPr="00FE043B" w:rsidRDefault="006E10E3">
      <w:pPr>
        <w:pStyle w:val="Textindependent"/>
        <w:ind w:left="1222" w:right="133" w:hanging="1"/>
        <w:jc w:val="both"/>
        <w:rPr>
          <w:rFonts w:ascii="Arial" w:hAnsi="Arial" w:cs="Arial"/>
        </w:rPr>
      </w:pPr>
      <w:r w:rsidRPr="00FE043B">
        <w:rPr>
          <w:rFonts w:ascii="Arial" w:hAnsi="Arial" w:cs="Arial"/>
        </w:rPr>
        <w:t>A més el</w:t>
      </w:r>
      <w:r w:rsidRPr="00FE043B">
        <w:rPr>
          <w:rFonts w:ascii="Arial" w:hAnsi="Arial" w:cs="Arial"/>
          <w:spacing w:val="-2"/>
        </w:rPr>
        <w:t xml:space="preserve"> </w:t>
      </w:r>
      <w:r w:rsidRPr="00FE043B">
        <w:rPr>
          <w:rFonts w:ascii="Arial" w:hAnsi="Arial" w:cs="Arial"/>
        </w:rPr>
        <w:t>contractista</w:t>
      </w:r>
      <w:r w:rsidRPr="00FE043B">
        <w:rPr>
          <w:rFonts w:ascii="Arial" w:hAnsi="Arial" w:cs="Arial"/>
          <w:spacing w:val="-1"/>
        </w:rPr>
        <w:t xml:space="preserve"> </w:t>
      </w:r>
      <w:r w:rsidRPr="00FE043B">
        <w:rPr>
          <w:rFonts w:ascii="Arial" w:hAnsi="Arial" w:cs="Arial"/>
        </w:rPr>
        <w:t>signarà</w:t>
      </w:r>
      <w:r w:rsidRPr="00FE043B">
        <w:rPr>
          <w:rFonts w:ascii="Arial" w:hAnsi="Arial" w:cs="Arial"/>
          <w:spacing w:val="-1"/>
        </w:rPr>
        <w:t xml:space="preserve"> </w:t>
      </w:r>
      <w:r w:rsidRPr="00FE043B">
        <w:rPr>
          <w:rFonts w:ascii="Arial" w:hAnsi="Arial" w:cs="Arial"/>
        </w:rPr>
        <w:t>les declaracions responsables de l’annex IV de l'Ordre HFP/1030/2021, de 29 de setembre, i que són: cessió i tractament de dades i compliment dels principis transversals del PRTR.</w:t>
      </w:r>
    </w:p>
    <w:p w14:paraId="3A7DFA08" w14:textId="77777777" w:rsidR="005E0B03" w:rsidRPr="00FE043B" w:rsidRDefault="006E10E3">
      <w:pPr>
        <w:pStyle w:val="Ttol1"/>
        <w:numPr>
          <w:ilvl w:val="1"/>
          <w:numId w:val="3"/>
        </w:numPr>
        <w:tabs>
          <w:tab w:val="left" w:pos="1218"/>
        </w:tabs>
        <w:spacing w:before="230"/>
        <w:ind w:left="1218" w:hanging="356"/>
      </w:pPr>
      <w:r w:rsidRPr="00FE043B">
        <w:rPr>
          <w:spacing w:val="-2"/>
        </w:rPr>
        <w:t>Comunicació</w:t>
      </w:r>
    </w:p>
    <w:p w14:paraId="0DEDCBB8" w14:textId="77777777" w:rsidR="005E0B03" w:rsidRPr="00FE043B" w:rsidRDefault="005E0B03">
      <w:pPr>
        <w:pStyle w:val="Textindependent"/>
        <w:rPr>
          <w:rFonts w:ascii="Arial" w:hAnsi="Arial" w:cs="Arial"/>
          <w:b/>
        </w:rPr>
      </w:pPr>
    </w:p>
    <w:p w14:paraId="76ACF7E8" w14:textId="77777777" w:rsidR="005E0B03" w:rsidRPr="00FE043B" w:rsidRDefault="006E10E3">
      <w:pPr>
        <w:pStyle w:val="Textindependent"/>
        <w:ind w:left="1222" w:right="133"/>
        <w:jc w:val="both"/>
        <w:rPr>
          <w:rFonts w:ascii="Arial" w:hAnsi="Arial" w:cs="Arial"/>
        </w:rPr>
      </w:pPr>
      <w:r w:rsidRPr="00FE043B">
        <w:rPr>
          <w:rFonts w:ascii="Arial" w:hAnsi="Arial" w:cs="Arial"/>
        </w:rPr>
        <w:t>Per a donar compliment a l'obligació de comunicació prevista a l'article 9 de l'Ordre HFP/1030/2021, de 29 de setembre, l'Ajuntament seguirà les pautes establertes en el Manual d'Identitat visual del PRTR i les especificacions concretes de l'ens convocant corresponent.</w:t>
      </w:r>
    </w:p>
    <w:p w14:paraId="64AF639C" w14:textId="77777777" w:rsidR="005E0B03" w:rsidRPr="00FE043B" w:rsidRDefault="005E0B03">
      <w:pPr>
        <w:pStyle w:val="Textindependent"/>
        <w:rPr>
          <w:rFonts w:ascii="Arial" w:hAnsi="Arial" w:cs="Arial"/>
        </w:rPr>
      </w:pPr>
    </w:p>
    <w:p w14:paraId="378D39E7" w14:textId="77777777" w:rsidR="005E0B03" w:rsidRPr="00FE043B" w:rsidRDefault="006E10E3">
      <w:pPr>
        <w:pStyle w:val="Ttol1"/>
        <w:numPr>
          <w:ilvl w:val="0"/>
          <w:numId w:val="3"/>
        </w:numPr>
        <w:tabs>
          <w:tab w:val="left" w:pos="501"/>
        </w:tabs>
        <w:ind w:left="501" w:hanging="359"/>
      </w:pPr>
      <w:r w:rsidRPr="00FE043B">
        <w:t>Autoavaluació</w:t>
      </w:r>
      <w:r w:rsidRPr="00FE043B">
        <w:rPr>
          <w:b w:val="0"/>
          <w:spacing w:val="-4"/>
        </w:rPr>
        <w:t xml:space="preserve"> </w:t>
      </w:r>
      <w:r w:rsidRPr="00FE043B">
        <w:t>dels</w:t>
      </w:r>
      <w:r w:rsidRPr="00FE043B">
        <w:rPr>
          <w:b w:val="0"/>
          <w:spacing w:val="-5"/>
        </w:rPr>
        <w:t xml:space="preserve"> </w:t>
      </w:r>
      <w:r w:rsidRPr="00FE043B">
        <w:t>Principis</w:t>
      </w:r>
      <w:r w:rsidRPr="00FE043B">
        <w:rPr>
          <w:b w:val="0"/>
          <w:spacing w:val="-5"/>
        </w:rPr>
        <w:t xml:space="preserve"> </w:t>
      </w:r>
      <w:r w:rsidRPr="00FE043B">
        <w:t>transversals</w:t>
      </w:r>
      <w:r w:rsidRPr="00FE043B">
        <w:rPr>
          <w:b w:val="0"/>
          <w:spacing w:val="-5"/>
        </w:rPr>
        <w:t xml:space="preserve"> </w:t>
      </w:r>
      <w:r w:rsidRPr="00FE043B">
        <w:t>de</w:t>
      </w:r>
      <w:r w:rsidRPr="00FE043B">
        <w:rPr>
          <w:b w:val="0"/>
          <w:spacing w:val="-5"/>
        </w:rPr>
        <w:t xml:space="preserve"> </w:t>
      </w:r>
      <w:r w:rsidRPr="00FE043B">
        <w:rPr>
          <w:spacing w:val="-2"/>
        </w:rPr>
        <w:t>gestió</w:t>
      </w:r>
    </w:p>
    <w:p w14:paraId="3FF331C7" w14:textId="77777777" w:rsidR="005E0B03" w:rsidRPr="00FE043B" w:rsidRDefault="005E0B03">
      <w:pPr>
        <w:pStyle w:val="Textindependent"/>
        <w:spacing w:before="1"/>
        <w:rPr>
          <w:rFonts w:ascii="Arial" w:hAnsi="Arial" w:cs="Arial"/>
          <w:b/>
        </w:rPr>
      </w:pPr>
    </w:p>
    <w:p w14:paraId="6FC9777B" w14:textId="77777777" w:rsidR="005E0B03" w:rsidRPr="00FE043B" w:rsidRDefault="006E10E3">
      <w:pPr>
        <w:pStyle w:val="Pargrafdellista"/>
        <w:numPr>
          <w:ilvl w:val="0"/>
          <w:numId w:val="1"/>
        </w:numPr>
        <w:tabs>
          <w:tab w:val="left" w:pos="1221"/>
        </w:tabs>
        <w:spacing w:line="229" w:lineRule="exact"/>
        <w:ind w:left="1221" w:hanging="359"/>
        <w:rPr>
          <w:rFonts w:ascii="Arial" w:hAnsi="Arial" w:cs="Arial"/>
          <w:sz w:val="20"/>
        </w:rPr>
      </w:pPr>
      <w:r w:rsidRPr="00FE043B">
        <w:rPr>
          <w:rFonts w:ascii="Arial" w:hAnsi="Arial" w:cs="Arial"/>
          <w:sz w:val="20"/>
        </w:rPr>
        <w:t>Tests</w:t>
      </w:r>
      <w:r w:rsidRPr="00FE043B">
        <w:rPr>
          <w:rFonts w:ascii="Arial" w:hAnsi="Arial" w:cs="Arial"/>
          <w:spacing w:val="-2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d’autoavaluació de l’Ordre</w:t>
      </w:r>
      <w:r w:rsidRPr="00FE043B">
        <w:rPr>
          <w:rFonts w:ascii="Arial" w:hAnsi="Arial" w:cs="Arial"/>
          <w:spacing w:val="-3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HFP/1030/2021,</w:t>
      </w:r>
      <w:r w:rsidRPr="00FE043B">
        <w:rPr>
          <w:rFonts w:ascii="Arial" w:hAnsi="Arial" w:cs="Arial"/>
          <w:spacing w:val="-1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de 29</w:t>
      </w:r>
      <w:r w:rsidRPr="00FE043B">
        <w:rPr>
          <w:rFonts w:ascii="Arial" w:hAnsi="Arial" w:cs="Arial"/>
          <w:spacing w:val="-3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de</w:t>
      </w:r>
      <w:r w:rsidRPr="00FE043B">
        <w:rPr>
          <w:rFonts w:ascii="Arial" w:hAnsi="Arial" w:cs="Arial"/>
          <w:spacing w:val="-3"/>
          <w:sz w:val="20"/>
        </w:rPr>
        <w:t xml:space="preserve"> </w:t>
      </w:r>
      <w:r w:rsidRPr="00FE043B">
        <w:rPr>
          <w:rFonts w:ascii="Arial" w:hAnsi="Arial" w:cs="Arial"/>
          <w:spacing w:val="-2"/>
          <w:sz w:val="20"/>
        </w:rPr>
        <w:t>setembre:</w:t>
      </w:r>
    </w:p>
    <w:p w14:paraId="1EF9A1DF" w14:textId="77777777" w:rsidR="005E0B03" w:rsidRPr="00FE043B" w:rsidRDefault="006E10E3">
      <w:pPr>
        <w:pStyle w:val="Textindependent"/>
        <w:ind w:left="1222" w:right="131" w:hanging="1"/>
        <w:jc w:val="both"/>
        <w:rPr>
          <w:rFonts w:ascii="Arial" w:hAnsi="Arial" w:cs="Arial"/>
        </w:rPr>
      </w:pPr>
      <w:r w:rsidRPr="00FE043B">
        <w:rPr>
          <w:rFonts w:ascii="Arial" w:hAnsi="Arial" w:cs="Arial"/>
        </w:rPr>
        <w:t>Amb periodicitat anual aquest Ajuntament omplirà els formularis d'autoavaluació previstos en els Annexos II i</w:t>
      </w:r>
      <w:r w:rsidRPr="00FE043B">
        <w:rPr>
          <w:rFonts w:ascii="Arial" w:hAnsi="Arial" w:cs="Arial"/>
          <w:spacing w:val="-2"/>
        </w:rPr>
        <w:t xml:space="preserve"> </w:t>
      </w:r>
      <w:r w:rsidRPr="00FE043B">
        <w:rPr>
          <w:rFonts w:ascii="Arial" w:hAnsi="Arial" w:cs="Arial"/>
        </w:rPr>
        <w:t>III de l'Ordre HFP/1030/2021, de 29 de setembre, per a comprovar</w:t>
      </w:r>
      <w:r w:rsidRPr="00FE043B">
        <w:rPr>
          <w:rFonts w:ascii="Arial" w:hAnsi="Arial" w:cs="Arial"/>
          <w:spacing w:val="-1"/>
        </w:rPr>
        <w:t xml:space="preserve"> </w:t>
      </w:r>
      <w:r w:rsidRPr="00FE043B">
        <w:rPr>
          <w:rFonts w:ascii="Arial" w:hAnsi="Arial" w:cs="Arial"/>
        </w:rPr>
        <w:t>el</w:t>
      </w:r>
      <w:r w:rsidRPr="00FE043B">
        <w:rPr>
          <w:rFonts w:ascii="Arial" w:hAnsi="Arial" w:cs="Arial"/>
          <w:spacing w:val="-3"/>
        </w:rPr>
        <w:t xml:space="preserve"> </w:t>
      </w:r>
      <w:r w:rsidRPr="00FE043B">
        <w:rPr>
          <w:rFonts w:ascii="Arial" w:hAnsi="Arial" w:cs="Arial"/>
        </w:rPr>
        <w:t>grau</w:t>
      </w:r>
      <w:r w:rsidRPr="00FE043B">
        <w:rPr>
          <w:rFonts w:ascii="Arial" w:hAnsi="Arial" w:cs="Arial"/>
          <w:spacing w:val="-2"/>
        </w:rPr>
        <w:t xml:space="preserve"> </w:t>
      </w:r>
      <w:r w:rsidRPr="00FE043B">
        <w:rPr>
          <w:rFonts w:ascii="Arial" w:hAnsi="Arial" w:cs="Arial"/>
        </w:rPr>
        <w:t>de</w:t>
      </w:r>
      <w:r w:rsidRPr="00FE043B">
        <w:rPr>
          <w:rFonts w:ascii="Arial" w:hAnsi="Arial" w:cs="Arial"/>
          <w:spacing w:val="-2"/>
        </w:rPr>
        <w:t xml:space="preserve"> </w:t>
      </w:r>
      <w:r w:rsidRPr="00FE043B">
        <w:rPr>
          <w:rFonts w:ascii="Arial" w:hAnsi="Arial" w:cs="Arial"/>
        </w:rPr>
        <w:t>compliment dels principis transversals.</w:t>
      </w:r>
      <w:r w:rsidRPr="00FE043B">
        <w:rPr>
          <w:rFonts w:ascii="Arial" w:hAnsi="Arial" w:cs="Arial"/>
          <w:spacing w:val="-2"/>
        </w:rPr>
        <w:t xml:space="preserve"> </w:t>
      </w:r>
      <w:r w:rsidRPr="00FE043B">
        <w:rPr>
          <w:rFonts w:ascii="Arial" w:hAnsi="Arial" w:cs="Arial"/>
        </w:rPr>
        <w:t>Aquests documents se signaran per part del Responsable del Subprojecte.</w:t>
      </w:r>
    </w:p>
    <w:p w14:paraId="69C3A8F9" w14:textId="77777777" w:rsidR="005E0B03" w:rsidRPr="00FE043B" w:rsidRDefault="005E0B03">
      <w:pPr>
        <w:pStyle w:val="Textindependent"/>
        <w:spacing w:before="1"/>
        <w:rPr>
          <w:rFonts w:ascii="Arial" w:hAnsi="Arial" w:cs="Arial"/>
        </w:rPr>
      </w:pPr>
    </w:p>
    <w:p w14:paraId="123644CE" w14:textId="77777777" w:rsidR="005E0B03" w:rsidRPr="00FE043B" w:rsidRDefault="006E10E3">
      <w:pPr>
        <w:pStyle w:val="Ttol1"/>
        <w:numPr>
          <w:ilvl w:val="0"/>
          <w:numId w:val="3"/>
        </w:numPr>
        <w:tabs>
          <w:tab w:val="left" w:pos="484"/>
        </w:tabs>
        <w:ind w:left="484" w:hanging="342"/>
      </w:pPr>
      <w:r w:rsidRPr="00FE043B">
        <w:t>Control</w:t>
      </w:r>
      <w:r w:rsidRPr="00FE043B">
        <w:rPr>
          <w:b w:val="0"/>
          <w:spacing w:val="-3"/>
        </w:rPr>
        <w:t xml:space="preserve"> </w:t>
      </w:r>
      <w:r w:rsidRPr="00FE043B">
        <w:t>Nivell</w:t>
      </w:r>
      <w:r w:rsidRPr="00FE043B">
        <w:rPr>
          <w:b w:val="0"/>
        </w:rPr>
        <w:t xml:space="preserve"> </w:t>
      </w:r>
      <w:r w:rsidRPr="00FE043B">
        <w:rPr>
          <w:spacing w:val="-10"/>
        </w:rPr>
        <w:t>1</w:t>
      </w:r>
    </w:p>
    <w:p w14:paraId="46FA5F56" w14:textId="77777777" w:rsidR="005E0B03" w:rsidRPr="00FE043B" w:rsidRDefault="006E10E3">
      <w:pPr>
        <w:pStyle w:val="Pargrafdellista"/>
        <w:numPr>
          <w:ilvl w:val="1"/>
          <w:numId w:val="3"/>
        </w:numPr>
        <w:tabs>
          <w:tab w:val="left" w:pos="1277"/>
        </w:tabs>
        <w:spacing w:before="229"/>
        <w:ind w:left="1277" w:hanging="415"/>
        <w:rPr>
          <w:rFonts w:ascii="Arial" w:hAnsi="Arial" w:cs="Arial"/>
          <w:b/>
          <w:sz w:val="20"/>
        </w:rPr>
      </w:pPr>
      <w:r w:rsidRPr="00FE043B">
        <w:rPr>
          <w:rFonts w:ascii="Arial" w:hAnsi="Arial" w:cs="Arial"/>
          <w:b/>
          <w:spacing w:val="-2"/>
          <w:sz w:val="20"/>
        </w:rPr>
        <w:t>Definició</w:t>
      </w:r>
    </w:p>
    <w:p w14:paraId="0E28518B" w14:textId="77777777" w:rsidR="005E0B03" w:rsidRPr="00FE043B" w:rsidRDefault="005E0B03">
      <w:pPr>
        <w:pStyle w:val="Textindependent"/>
        <w:rPr>
          <w:rFonts w:ascii="Arial" w:hAnsi="Arial" w:cs="Arial"/>
          <w:b/>
        </w:rPr>
      </w:pPr>
    </w:p>
    <w:p w14:paraId="3BCCF92B" w14:textId="77777777" w:rsidR="005E0B03" w:rsidRPr="00FE043B" w:rsidRDefault="006E10E3">
      <w:pPr>
        <w:pStyle w:val="Textindependent"/>
        <w:ind w:left="862" w:right="133"/>
        <w:jc w:val="both"/>
        <w:rPr>
          <w:rFonts w:ascii="Arial" w:hAnsi="Arial" w:cs="Arial"/>
        </w:rPr>
      </w:pPr>
      <w:r w:rsidRPr="00FE043B">
        <w:rPr>
          <w:rFonts w:ascii="Arial" w:hAnsi="Arial" w:cs="Arial"/>
        </w:rPr>
        <w:t>El sistema de control desenvolupat al PRTR s'articula en tres nivells de control que actuen en tres àmbits diferenciats:</w:t>
      </w:r>
    </w:p>
    <w:p w14:paraId="417FBEE3" w14:textId="77777777" w:rsidR="005E0B03" w:rsidRPr="00FE043B" w:rsidRDefault="006E10E3">
      <w:pPr>
        <w:pStyle w:val="Pargrafdellista"/>
        <w:numPr>
          <w:ilvl w:val="0"/>
          <w:numId w:val="1"/>
        </w:numPr>
        <w:tabs>
          <w:tab w:val="left" w:pos="1222"/>
        </w:tabs>
        <w:spacing w:before="229"/>
        <w:ind w:right="133" w:hanging="360"/>
        <w:rPr>
          <w:rFonts w:ascii="Arial" w:hAnsi="Arial" w:cs="Arial"/>
          <w:sz w:val="20"/>
        </w:rPr>
      </w:pPr>
      <w:r w:rsidRPr="00FE043B">
        <w:rPr>
          <w:rFonts w:ascii="Arial" w:hAnsi="Arial" w:cs="Arial"/>
          <w:sz w:val="20"/>
        </w:rPr>
        <w:t>Nivell 1: Control intern de l’òrgan executor, és el control primari i bàsic de qualsevol activitat administrativa. La seva missió és donar seguretat a la gestió sobre el compliment de requisits legals, d'objectius i de bona gestió financera exigits mitjançant procediments administratius ordinaris. Associat a l'execució dels Subprojectes i les actuacions del PRTR ha d'assegurar que aborden els continguts temàtics establerts,</w:t>
      </w:r>
      <w:r w:rsidRPr="00FE043B">
        <w:rPr>
          <w:rFonts w:ascii="Arial" w:hAnsi="Arial" w:cs="Arial"/>
          <w:spacing w:val="-2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així</w:t>
      </w:r>
      <w:r w:rsidRPr="00FE043B">
        <w:rPr>
          <w:rFonts w:ascii="Arial" w:hAnsi="Arial" w:cs="Arial"/>
          <w:spacing w:val="-2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com</w:t>
      </w:r>
      <w:r w:rsidRPr="00FE043B">
        <w:rPr>
          <w:rFonts w:ascii="Arial" w:hAnsi="Arial" w:cs="Arial"/>
          <w:spacing w:val="-2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el</w:t>
      </w:r>
      <w:r w:rsidRPr="00FE043B">
        <w:rPr>
          <w:rFonts w:ascii="Arial" w:hAnsi="Arial" w:cs="Arial"/>
          <w:spacing w:val="-3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compliment dels principis transversals del</w:t>
      </w:r>
      <w:r w:rsidRPr="00FE043B">
        <w:rPr>
          <w:rFonts w:ascii="Arial" w:hAnsi="Arial" w:cs="Arial"/>
          <w:spacing w:val="-3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PRTR</w:t>
      </w:r>
      <w:r w:rsidRPr="00FE043B">
        <w:rPr>
          <w:rFonts w:ascii="Arial" w:hAnsi="Arial" w:cs="Arial"/>
          <w:spacing w:val="-1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i en concret el compliment del contingut específic d’aquesta Instrucció.</w:t>
      </w:r>
    </w:p>
    <w:p w14:paraId="5CCAE341" w14:textId="77777777" w:rsidR="005E0B03" w:rsidRPr="00FE043B" w:rsidRDefault="006E10E3">
      <w:pPr>
        <w:pStyle w:val="Pargrafdellista"/>
        <w:numPr>
          <w:ilvl w:val="0"/>
          <w:numId w:val="1"/>
        </w:numPr>
        <w:tabs>
          <w:tab w:val="left" w:pos="1220"/>
          <w:tab w:val="left" w:pos="1222"/>
        </w:tabs>
        <w:spacing w:before="1"/>
        <w:ind w:right="134"/>
        <w:rPr>
          <w:rFonts w:ascii="Arial" w:hAnsi="Arial" w:cs="Arial"/>
          <w:sz w:val="20"/>
        </w:rPr>
      </w:pPr>
      <w:r w:rsidRPr="00FE043B">
        <w:rPr>
          <w:rFonts w:ascii="Arial" w:hAnsi="Arial" w:cs="Arial"/>
          <w:sz w:val="20"/>
        </w:rPr>
        <w:t>Nivell 2: Control intern previ de l’òrgan independent de l’entitat executora. Realitzat pels</w:t>
      </w:r>
      <w:r w:rsidRPr="00FE043B">
        <w:rPr>
          <w:rFonts w:ascii="Arial" w:hAnsi="Arial" w:cs="Arial"/>
          <w:spacing w:val="-7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òrgans</w:t>
      </w:r>
      <w:r w:rsidRPr="00FE043B">
        <w:rPr>
          <w:rFonts w:ascii="Arial" w:hAnsi="Arial" w:cs="Arial"/>
          <w:spacing w:val="-7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de</w:t>
      </w:r>
      <w:r w:rsidRPr="00FE043B">
        <w:rPr>
          <w:rFonts w:ascii="Arial" w:hAnsi="Arial" w:cs="Arial"/>
          <w:spacing w:val="-8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control</w:t>
      </w:r>
      <w:r w:rsidRPr="00FE043B">
        <w:rPr>
          <w:rFonts w:ascii="Arial" w:hAnsi="Arial" w:cs="Arial"/>
          <w:spacing w:val="-9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intern</w:t>
      </w:r>
      <w:r w:rsidRPr="00FE043B">
        <w:rPr>
          <w:rFonts w:ascii="Arial" w:hAnsi="Arial" w:cs="Arial"/>
          <w:spacing w:val="-11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de</w:t>
      </w:r>
      <w:r w:rsidRPr="00FE043B">
        <w:rPr>
          <w:rFonts w:ascii="Arial" w:hAnsi="Arial" w:cs="Arial"/>
          <w:spacing w:val="-8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l’Ajuntament</w:t>
      </w:r>
      <w:r w:rsidRPr="00FE043B">
        <w:rPr>
          <w:rFonts w:ascii="Arial" w:hAnsi="Arial" w:cs="Arial"/>
          <w:spacing w:val="-10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(Intervenció)</w:t>
      </w:r>
      <w:r w:rsidRPr="00FE043B">
        <w:rPr>
          <w:rFonts w:ascii="Arial" w:hAnsi="Arial" w:cs="Arial"/>
          <w:spacing w:val="-9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i</w:t>
      </w:r>
      <w:r w:rsidRPr="00FE043B">
        <w:rPr>
          <w:rFonts w:ascii="Arial" w:hAnsi="Arial" w:cs="Arial"/>
          <w:spacing w:val="-9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el</w:t>
      </w:r>
      <w:r w:rsidRPr="00FE043B">
        <w:rPr>
          <w:rFonts w:ascii="Arial" w:hAnsi="Arial" w:cs="Arial"/>
          <w:spacing w:val="-11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seu</w:t>
      </w:r>
      <w:r w:rsidRPr="00FE043B">
        <w:rPr>
          <w:rFonts w:ascii="Arial" w:hAnsi="Arial" w:cs="Arial"/>
          <w:spacing w:val="-8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objecte</w:t>
      </w:r>
      <w:r w:rsidRPr="00FE043B">
        <w:rPr>
          <w:rFonts w:ascii="Arial" w:hAnsi="Arial" w:cs="Arial"/>
          <w:spacing w:val="-11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serà</w:t>
      </w:r>
      <w:r w:rsidRPr="00FE043B">
        <w:rPr>
          <w:rFonts w:ascii="Arial" w:hAnsi="Arial" w:cs="Arial"/>
          <w:spacing w:val="-8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també les activitats de gestió de les actuacions desenvolupades en el marc del MRR.</w:t>
      </w:r>
    </w:p>
    <w:p w14:paraId="6E7D17D1" w14:textId="77777777" w:rsidR="005E0B03" w:rsidRPr="00FE043B" w:rsidRDefault="006E10E3">
      <w:pPr>
        <w:pStyle w:val="Pargrafdellista"/>
        <w:numPr>
          <w:ilvl w:val="0"/>
          <w:numId w:val="1"/>
        </w:numPr>
        <w:tabs>
          <w:tab w:val="left" w:pos="1222"/>
        </w:tabs>
        <w:spacing w:before="1"/>
        <w:ind w:right="130" w:hanging="360"/>
        <w:rPr>
          <w:rFonts w:ascii="Arial" w:hAnsi="Arial" w:cs="Arial"/>
          <w:sz w:val="20"/>
        </w:rPr>
      </w:pPr>
      <w:r w:rsidRPr="00FE043B">
        <w:rPr>
          <w:rFonts w:ascii="Arial" w:hAnsi="Arial" w:cs="Arial"/>
          <w:sz w:val="20"/>
        </w:rPr>
        <w:t>Nivell 3: Règim d'auditories i controls ex post nacionals, realitzat per la Intervenció General de l'Administració de l'Estat (IGAE) i per la resta d’autoritats nacionals i europees de control.</w:t>
      </w:r>
    </w:p>
    <w:p w14:paraId="500799A5" w14:textId="77777777" w:rsidR="005E0B03" w:rsidRPr="00FE043B" w:rsidRDefault="006E10E3">
      <w:pPr>
        <w:pStyle w:val="Ttol1"/>
        <w:numPr>
          <w:ilvl w:val="1"/>
          <w:numId w:val="3"/>
        </w:numPr>
        <w:tabs>
          <w:tab w:val="left" w:pos="1277"/>
        </w:tabs>
        <w:spacing w:before="229"/>
        <w:ind w:left="1277" w:hanging="415"/>
      </w:pPr>
      <w:r w:rsidRPr="00FE043B">
        <w:rPr>
          <w:spacing w:val="-2"/>
        </w:rPr>
        <w:t>Metodologia</w:t>
      </w:r>
    </w:p>
    <w:p w14:paraId="4E9E3E5C" w14:textId="77777777" w:rsidR="005E0B03" w:rsidRPr="00FE043B" w:rsidRDefault="005E0B03">
      <w:pPr>
        <w:pStyle w:val="Textindependent"/>
        <w:spacing w:before="1"/>
        <w:rPr>
          <w:rFonts w:ascii="Arial" w:hAnsi="Arial" w:cs="Arial"/>
          <w:b/>
        </w:rPr>
      </w:pPr>
    </w:p>
    <w:p w14:paraId="27CB2D16" w14:textId="77777777" w:rsidR="005E0B03" w:rsidRPr="00FE043B" w:rsidRDefault="006E10E3">
      <w:pPr>
        <w:pStyle w:val="Textindependent"/>
        <w:ind w:left="862" w:right="133"/>
        <w:jc w:val="both"/>
        <w:rPr>
          <w:rFonts w:ascii="Arial" w:hAnsi="Arial" w:cs="Arial"/>
        </w:rPr>
      </w:pPr>
      <w:r w:rsidRPr="00FE043B">
        <w:rPr>
          <w:rFonts w:ascii="Arial" w:hAnsi="Arial" w:cs="Arial"/>
        </w:rPr>
        <w:t>Per dur a terme el control de Nivell 1, l’Ajuntament, com a entitat executora d’un o més Subprojectes finançats amb fons NextGenerationEU, haurà de designar els tècnics encarregats</w:t>
      </w:r>
      <w:r w:rsidRPr="00FE043B">
        <w:rPr>
          <w:rFonts w:ascii="Arial" w:hAnsi="Arial" w:cs="Arial"/>
          <w:spacing w:val="-5"/>
        </w:rPr>
        <w:t xml:space="preserve"> </w:t>
      </w:r>
      <w:r w:rsidRPr="00FE043B">
        <w:rPr>
          <w:rFonts w:ascii="Arial" w:hAnsi="Arial" w:cs="Arial"/>
        </w:rPr>
        <w:t>tant</w:t>
      </w:r>
      <w:r w:rsidRPr="00FE043B">
        <w:rPr>
          <w:rFonts w:ascii="Arial" w:hAnsi="Arial" w:cs="Arial"/>
          <w:spacing w:val="-6"/>
        </w:rPr>
        <w:t xml:space="preserve"> </w:t>
      </w:r>
      <w:r w:rsidRPr="00FE043B">
        <w:rPr>
          <w:rFonts w:ascii="Arial" w:hAnsi="Arial" w:cs="Arial"/>
        </w:rPr>
        <w:t>de</w:t>
      </w:r>
      <w:r w:rsidRPr="00FE043B">
        <w:rPr>
          <w:rFonts w:ascii="Arial" w:hAnsi="Arial" w:cs="Arial"/>
          <w:spacing w:val="-6"/>
        </w:rPr>
        <w:t xml:space="preserve"> </w:t>
      </w:r>
      <w:r w:rsidRPr="00FE043B">
        <w:rPr>
          <w:rFonts w:ascii="Arial" w:hAnsi="Arial" w:cs="Arial"/>
        </w:rPr>
        <w:t>la</w:t>
      </w:r>
      <w:r w:rsidRPr="00FE043B">
        <w:rPr>
          <w:rFonts w:ascii="Arial" w:hAnsi="Arial" w:cs="Arial"/>
          <w:spacing w:val="-6"/>
        </w:rPr>
        <w:t xml:space="preserve"> </w:t>
      </w:r>
      <w:r w:rsidRPr="00FE043B">
        <w:rPr>
          <w:rFonts w:ascii="Arial" w:hAnsi="Arial" w:cs="Arial"/>
        </w:rPr>
        <w:t>gestió</w:t>
      </w:r>
      <w:r w:rsidRPr="00FE043B">
        <w:rPr>
          <w:rFonts w:ascii="Arial" w:hAnsi="Arial" w:cs="Arial"/>
          <w:spacing w:val="-6"/>
        </w:rPr>
        <w:t xml:space="preserve"> </w:t>
      </w:r>
      <w:r w:rsidRPr="00FE043B">
        <w:rPr>
          <w:rFonts w:ascii="Arial" w:hAnsi="Arial" w:cs="Arial"/>
        </w:rPr>
        <w:t>com</w:t>
      </w:r>
      <w:r w:rsidRPr="00FE043B">
        <w:rPr>
          <w:rFonts w:ascii="Arial" w:hAnsi="Arial" w:cs="Arial"/>
          <w:spacing w:val="-6"/>
        </w:rPr>
        <w:t xml:space="preserve"> </w:t>
      </w:r>
      <w:r w:rsidRPr="00FE043B">
        <w:rPr>
          <w:rFonts w:ascii="Arial" w:hAnsi="Arial" w:cs="Arial"/>
        </w:rPr>
        <w:t>dels</w:t>
      </w:r>
      <w:r w:rsidRPr="00FE043B">
        <w:rPr>
          <w:rFonts w:ascii="Arial" w:hAnsi="Arial" w:cs="Arial"/>
          <w:spacing w:val="-5"/>
        </w:rPr>
        <w:t xml:space="preserve"> </w:t>
      </w:r>
      <w:r w:rsidRPr="00FE043B">
        <w:rPr>
          <w:rFonts w:ascii="Arial" w:hAnsi="Arial" w:cs="Arial"/>
        </w:rPr>
        <w:t>controls</w:t>
      </w:r>
      <w:r w:rsidRPr="00FE043B">
        <w:rPr>
          <w:rFonts w:ascii="Arial" w:hAnsi="Arial" w:cs="Arial"/>
          <w:spacing w:val="-5"/>
        </w:rPr>
        <w:t xml:space="preserve"> </w:t>
      </w:r>
      <w:r w:rsidRPr="00FE043B">
        <w:rPr>
          <w:rFonts w:ascii="Arial" w:hAnsi="Arial" w:cs="Arial"/>
        </w:rPr>
        <w:t>segons</w:t>
      </w:r>
      <w:r w:rsidRPr="00FE043B">
        <w:rPr>
          <w:rFonts w:ascii="Arial" w:hAnsi="Arial" w:cs="Arial"/>
          <w:spacing w:val="-5"/>
        </w:rPr>
        <w:t xml:space="preserve"> </w:t>
      </w:r>
      <w:r w:rsidRPr="00FE043B">
        <w:rPr>
          <w:rFonts w:ascii="Arial" w:hAnsi="Arial" w:cs="Arial"/>
        </w:rPr>
        <w:t>els</w:t>
      </w:r>
      <w:r w:rsidRPr="00FE043B">
        <w:rPr>
          <w:rFonts w:ascii="Arial" w:hAnsi="Arial" w:cs="Arial"/>
          <w:spacing w:val="-5"/>
        </w:rPr>
        <w:t xml:space="preserve"> </w:t>
      </w:r>
      <w:r w:rsidRPr="00FE043B">
        <w:rPr>
          <w:rFonts w:ascii="Arial" w:hAnsi="Arial" w:cs="Arial"/>
        </w:rPr>
        <w:t>recursos</w:t>
      </w:r>
      <w:r w:rsidRPr="00FE043B">
        <w:rPr>
          <w:rFonts w:ascii="Arial" w:hAnsi="Arial" w:cs="Arial"/>
          <w:spacing w:val="-5"/>
        </w:rPr>
        <w:t xml:space="preserve"> </w:t>
      </w:r>
      <w:r w:rsidRPr="00FE043B">
        <w:rPr>
          <w:rFonts w:ascii="Arial" w:hAnsi="Arial" w:cs="Arial"/>
        </w:rPr>
        <w:t>disponibles,</w:t>
      </w:r>
      <w:r w:rsidRPr="00FE043B">
        <w:rPr>
          <w:rFonts w:ascii="Arial" w:hAnsi="Arial" w:cs="Arial"/>
          <w:spacing w:val="-4"/>
        </w:rPr>
        <w:t xml:space="preserve"> </w:t>
      </w:r>
      <w:r w:rsidRPr="00FE043B">
        <w:rPr>
          <w:rFonts w:ascii="Arial" w:hAnsi="Arial" w:cs="Arial"/>
        </w:rPr>
        <w:t>així</w:t>
      </w:r>
      <w:r w:rsidRPr="00FE043B">
        <w:rPr>
          <w:rFonts w:ascii="Arial" w:hAnsi="Arial" w:cs="Arial"/>
          <w:spacing w:val="-6"/>
        </w:rPr>
        <w:t xml:space="preserve"> </w:t>
      </w:r>
      <w:r w:rsidRPr="00FE043B">
        <w:rPr>
          <w:rFonts w:ascii="Arial" w:hAnsi="Arial" w:cs="Arial"/>
        </w:rPr>
        <w:t>com assegurar la custòdia de la documentació acreditativa.</w:t>
      </w:r>
    </w:p>
    <w:p w14:paraId="388D5A6B" w14:textId="77777777" w:rsidR="005E0B03" w:rsidRPr="00FE043B" w:rsidRDefault="005E0B03">
      <w:pPr>
        <w:pStyle w:val="Textindependent"/>
        <w:rPr>
          <w:rFonts w:ascii="Arial" w:hAnsi="Arial" w:cs="Arial"/>
        </w:rPr>
      </w:pPr>
    </w:p>
    <w:p w14:paraId="21D281E8" w14:textId="77777777" w:rsidR="005E0B03" w:rsidRPr="00FE043B" w:rsidRDefault="006E10E3">
      <w:pPr>
        <w:pStyle w:val="Textindependent"/>
        <w:ind w:left="862" w:right="133"/>
        <w:jc w:val="both"/>
        <w:rPr>
          <w:rFonts w:ascii="Arial" w:hAnsi="Arial" w:cs="Arial"/>
        </w:rPr>
      </w:pPr>
      <w:r w:rsidRPr="00FE043B">
        <w:rPr>
          <w:rFonts w:ascii="Arial" w:hAnsi="Arial" w:cs="Arial"/>
        </w:rPr>
        <w:t xml:space="preserve">Per a cada Subprojecte executat per l’Ajuntament, i sempre que sigui possible, es </w:t>
      </w:r>
      <w:r w:rsidRPr="00FE043B">
        <w:rPr>
          <w:rFonts w:ascii="Arial" w:hAnsi="Arial" w:cs="Arial"/>
          <w:spacing w:val="-2"/>
        </w:rPr>
        <w:t>determinarà:</w:t>
      </w:r>
    </w:p>
    <w:p w14:paraId="23CE5C40" w14:textId="77777777" w:rsidR="005E0B03" w:rsidRPr="00FE043B" w:rsidRDefault="005E0B03">
      <w:pPr>
        <w:pStyle w:val="Textindependent"/>
        <w:jc w:val="both"/>
        <w:rPr>
          <w:rFonts w:ascii="Arial" w:hAnsi="Arial" w:cs="Arial"/>
        </w:rPr>
        <w:sectPr w:rsidR="005E0B03" w:rsidRPr="00FE043B">
          <w:pgSz w:w="11900" w:h="16840"/>
          <w:pgMar w:top="1320" w:right="1559" w:bottom="1160" w:left="1559" w:header="715" w:footer="964" w:gutter="0"/>
          <w:cols w:space="708"/>
        </w:sectPr>
      </w:pPr>
    </w:p>
    <w:p w14:paraId="3EB5DB37" w14:textId="77777777" w:rsidR="005E0B03" w:rsidRPr="00FE043B" w:rsidRDefault="006E10E3">
      <w:pPr>
        <w:pStyle w:val="Pargrafdellista"/>
        <w:numPr>
          <w:ilvl w:val="0"/>
          <w:numId w:val="1"/>
        </w:numPr>
        <w:tabs>
          <w:tab w:val="left" w:pos="1222"/>
        </w:tabs>
        <w:spacing w:before="82"/>
        <w:ind w:right="133" w:hanging="360"/>
        <w:rPr>
          <w:rFonts w:ascii="Arial" w:hAnsi="Arial" w:cs="Arial"/>
          <w:sz w:val="20"/>
        </w:rPr>
      </w:pPr>
      <w:r w:rsidRPr="00FE043B">
        <w:rPr>
          <w:rFonts w:ascii="Arial" w:hAnsi="Arial" w:cs="Arial"/>
          <w:sz w:val="20"/>
        </w:rPr>
        <w:lastRenderedPageBreak/>
        <w:t>La Unitat gestora: formada pel responsable del Subprojecte (secretari/ària de l’Ajuntament) i els serveis tècnics municipals encarregats de l’execució del Subprojecte seguint la normativa aplicable i les indicacions de l’òrgan convocant.</w:t>
      </w:r>
    </w:p>
    <w:p w14:paraId="61A7B042" w14:textId="77777777" w:rsidR="005E0B03" w:rsidRPr="00FE043B" w:rsidRDefault="006E10E3">
      <w:pPr>
        <w:pStyle w:val="Pargrafdellista"/>
        <w:numPr>
          <w:ilvl w:val="0"/>
          <w:numId w:val="1"/>
        </w:numPr>
        <w:tabs>
          <w:tab w:val="left" w:pos="1222"/>
        </w:tabs>
        <w:spacing w:before="2"/>
        <w:ind w:right="133" w:hanging="360"/>
        <w:rPr>
          <w:rFonts w:ascii="Arial" w:hAnsi="Arial" w:cs="Arial"/>
          <w:sz w:val="20"/>
        </w:rPr>
      </w:pPr>
      <w:r w:rsidRPr="00FE043B">
        <w:rPr>
          <w:rFonts w:ascii="Arial" w:hAnsi="Arial" w:cs="Arial"/>
          <w:sz w:val="20"/>
        </w:rPr>
        <w:t>La Unitat verificadora: formada pels serveis tècnics municipals, independents respecte</w:t>
      </w:r>
      <w:r w:rsidRPr="00FE043B">
        <w:rPr>
          <w:rFonts w:ascii="Arial" w:hAnsi="Arial" w:cs="Arial"/>
          <w:spacing w:val="-1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a</w:t>
      </w:r>
      <w:r w:rsidRPr="00FE043B">
        <w:rPr>
          <w:rFonts w:ascii="Arial" w:hAnsi="Arial" w:cs="Arial"/>
          <w:spacing w:val="-1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la</w:t>
      </w:r>
      <w:r w:rsidRPr="00FE043B">
        <w:rPr>
          <w:rFonts w:ascii="Arial" w:hAnsi="Arial" w:cs="Arial"/>
          <w:spacing w:val="-1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unitat</w:t>
      </w:r>
      <w:r w:rsidRPr="00FE043B">
        <w:rPr>
          <w:rFonts w:ascii="Arial" w:hAnsi="Arial" w:cs="Arial"/>
          <w:spacing w:val="-1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gestora,</w:t>
      </w:r>
      <w:r w:rsidRPr="00FE043B">
        <w:rPr>
          <w:rFonts w:ascii="Arial" w:hAnsi="Arial" w:cs="Arial"/>
          <w:spacing w:val="-1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designats</w:t>
      </w:r>
      <w:r w:rsidRPr="00FE043B">
        <w:rPr>
          <w:rFonts w:ascii="Arial" w:hAnsi="Arial" w:cs="Arial"/>
          <w:spacing w:val="-2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per</w:t>
      </w:r>
      <w:r w:rsidRPr="00FE043B">
        <w:rPr>
          <w:rFonts w:ascii="Arial" w:hAnsi="Arial" w:cs="Arial"/>
          <w:spacing w:val="-2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realitzar</w:t>
      </w:r>
      <w:r w:rsidRPr="00FE043B">
        <w:rPr>
          <w:rFonts w:ascii="Arial" w:hAnsi="Arial" w:cs="Arial"/>
          <w:spacing w:val="-2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el</w:t>
      </w:r>
      <w:r w:rsidRPr="00FE043B">
        <w:rPr>
          <w:rFonts w:ascii="Arial" w:hAnsi="Arial" w:cs="Arial"/>
          <w:spacing w:val="-4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control intern</w:t>
      </w:r>
      <w:r w:rsidRPr="00FE043B">
        <w:rPr>
          <w:rFonts w:ascii="Arial" w:hAnsi="Arial" w:cs="Arial"/>
          <w:spacing w:val="-1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nivell</w:t>
      </w:r>
      <w:r w:rsidRPr="00FE043B">
        <w:rPr>
          <w:rFonts w:ascii="Arial" w:hAnsi="Arial" w:cs="Arial"/>
          <w:spacing w:val="-2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1</w:t>
      </w:r>
      <w:r w:rsidRPr="00FE043B">
        <w:rPr>
          <w:rFonts w:ascii="Arial" w:hAnsi="Arial" w:cs="Arial"/>
          <w:spacing w:val="-1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per tal de verificar la correcta gestió del Subprojecte, sempre i quan l’organització així ho permeti.</w:t>
      </w:r>
      <w:r w:rsidRPr="00FE043B">
        <w:rPr>
          <w:rFonts w:ascii="Arial" w:hAnsi="Arial" w:cs="Arial"/>
          <w:spacing w:val="-2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Per</w:t>
      </w:r>
      <w:r w:rsidRPr="00FE043B">
        <w:rPr>
          <w:rFonts w:ascii="Arial" w:hAnsi="Arial" w:cs="Arial"/>
          <w:spacing w:val="-3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a</w:t>
      </w:r>
      <w:r w:rsidRPr="00FE043B">
        <w:rPr>
          <w:rFonts w:ascii="Arial" w:hAnsi="Arial" w:cs="Arial"/>
          <w:spacing w:val="-2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la</w:t>
      </w:r>
      <w:r w:rsidRPr="00FE043B">
        <w:rPr>
          <w:rFonts w:ascii="Arial" w:hAnsi="Arial" w:cs="Arial"/>
          <w:spacing w:val="-4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realització</w:t>
      </w:r>
      <w:r w:rsidRPr="00FE043B">
        <w:rPr>
          <w:rFonts w:ascii="Arial" w:hAnsi="Arial" w:cs="Arial"/>
          <w:spacing w:val="-2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d’aquest</w:t>
      </w:r>
      <w:r w:rsidRPr="00FE043B">
        <w:rPr>
          <w:rFonts w:ascii="Arial" w:hAnsi="Arial" w:cs="Arial"/>
          <w:spacing w:val="-4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control</w:t>
      </w:r>
      <w:r w:rsidRPr="00FE043B">
        <w:rPr>
          <w:rFonts w:ascii="Arial" w:hAnsi="Arial" w:cs="Arial"/>
          <w:spacing w:val="-5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Nivell</w:t>
      </w:r>
      <w:r w:rsidRPr="00FE043B">
        <w:rPr>
          <w:rFonts w:ascii="Arial" w:hAnsi="Arial" w:cs="Arial"/>
          <w:spacing w:val="-5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1</w:t>
      </w:r>
      <w:r w:rsidRPr="00FE043B">
        <w:rPr>
          <w:rFonts w:ascii="Arial" w:hAnsi="Arial" w:cs="Arial"/>
          <w:spacing w:val="-2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la</w:t>
      </w:r>
      <w:r w:rsidRPr="00FE043B">
        <w:rPr>
          <w:rFonts w:ascii="Arial" w:hAnsi="Arial" w:cs="Arial"/>
          <w:spacing w:val="-2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Unitat</w:t>
      </w:r>
      <w:r w:rsidRPr="00FE043B">
        <w:rPr>
          <w:rFonts w:ascii="Arial" w:hAnsi="Arial" w:cs="Arial"/>
          <w:spacing w:val="-4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verificadora</w:t>
      </w:r>
      <w:r w:rsidRPr="00FE043B">
        <w:rPr>
          <w:rFonts w:ascii="Arial" w:hAnsi="Arial" w:cs="Arial"/>
          <w:spacing w:val="-2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utilitzarà</w:t>
      </w:r>
      <w:r w:rsidRPr="00FE043B">
        <w:rPr>
          <w:rFonts w:ascii="Arial" w:hAnsi="Arial" w:cs="Arial"/>
          <w:spacing w:val="-2"/>
          <w:sz w:val="20"/>
        </w:rPr>
        <w:t xml:space="preserve"> </w:t>
      </w:r>
      <w:r w:rsidRPr="00FE043B">
        <w:rPr>
          <w:rFonts w:ascii="Arial" w:hAnsi="Arial" w:cs="Arial"/>
          <w:sz w:val="20"/>
        </w:rPr>
        <w:t>el check-list de l’Annex I d’aquestes instruccions en cas de no tenir model de l'òrgan convocant de la subvenció.</w:t>
      </w:r>
    </w:p>
    <w:p w14:paraId="7921C7AA" w14:textId="77777777" w:rsidR="005E0B03" w:rsidRPr="00FE043B" w:rsidRDefault="005E0B03">
      <w:pPr>
        <w:pStyle w:val="Textindependent"/>
        <w:spacing w:before="228"/>
        <w:rPr>
          <w:rFonts w:ascii="Arial" w:hAnsi="Arial" w:cs="Arial"/>
        </w:rPr>
      </w:pPr>
    </w:p>
    <w:p w14:paraId="1FF5AFFC" w14:textId="77777777" w:rsidR="005E0B03" w:rsidRPr="00FE043B" w:rsidRDefault="006E10E3">
      <w:pPr>
        <w:pStyle w:val="Textindependent"/>
        <w:ind w:left="142" w:right="155"/>
        <w:rPr>
          <w:rFonts w:ascii="Arial" w:hAnsi="Arial" w:cs="Arial"/>
        </w:rPr>
      </w:pPr>
      <w:r w:rsidRPr="00FE043B">
        <w:rPr>
          <w:rFonts w:ascii="Arial" w:hAnsi="Arial" w:cs="Arial"/>
          <w:b/>
        </w:rPr>
        <w:t>Segon.</w:t>
      </w:r>
      <w:r w:rsidRPr="00FE043B">
        <w:rPr>
          <w:rFonts w:ascii="Arial" w:hAnsi="Arial" w:cs="Arial"/>
        </w:rPr>
        <w:t xml:space="preserve"> NOTIFICAR la present resolució als interessats, per al seu coneixement i als efectes </w:t>
      </w:r>
      <w:r w:rsidRPr="00FE043B">
        <w:rPr>
          <w:rFonts w:ascii="Arial" w:hAnsi="Arial" w:cs="Arial"/>
          <w:spacing w:val="-2"/>
        </w:rPr>
        <w:t>oportuns.</w:t>
      </w:r>
    </w:p>
    <w:p w14:paraId="29C9C660" w14:textId="77777777" w:rsidR="005E0B03" w:rsidRPr="00FE043B" w:rsidRDefault="005E0B03">
      <w:pPr>
        <w:pStyle w:val="Textindependent"/>
        <w:rPr>
          <w:rFonts w:ascii="Arial" w:hAnsi="Arial" w:cs="Arial"/>
        </w:rPr>
      </w:pPr>
    </w:p>
    <w:p w14:paraId="7FA67F1D" w14:textId="77777777" w:rsidR="001B43C8" w:rsidRPr="00FE043B" w:rsidRDefault="001B43C8">
      <w:pPr>
        <w:pStyle w:val="Textindependent"/>
        <w:rPr>
          <w:rFonts w:ascii="Arial" w:hAnsi="Arial" w:cs="Arial"/>
        </w:rPr>
      </w:pPr>
    </w:p>
    <w:p w14:paraId="6AC08ADE" w14:textId="77777777" w:rsidR="001B43C8" w:rsidRPr="00FE043B" w:rsidRDefault="001B43C8">
      <w:pPr>
        <w:pStyle w:val="Textindependent"/>
        <w:rPr>
          <w:rFonts w:ascii="Arial" w:hAnsi="Arial" w:cs="Arial"/>
        </w:rPr>
      </w:pPr>
    </w:p>
    <w:p w14:paraId="46986591" w14:textId="77777777" w:rsidR="001B43C8" w:rsidRPr="00FE043B" w:rsidRDefault="001B43C8">
      <w:pPr>
        <w:pStyle w:val="Textindependent"/>
        <w:rPr>
          <w:rFonts w:ascii="Arial" w:hAnsi="Arial" w:cs="Arial"/>
        </w:rPr>
      </w:pPr>
    </w:p>
    <w:p w14:paraId="617F460A" w14:textId="77777777" w:rsidR="001B43C8" w:rsidRPr="00FE043B" w:rsidRDefault="001B43C8">
      <w:pPr>
        <w:pStyle w:val="Textindependent"/>
        <w:rPr>
          <w:rFonts w:ascii="Arial" w:hAnsi="Arial" w:cs="Arial"/>
        </w:rPr>
      </w:pPr>
    </w:p>
    <w:p w14:paraId="34E08045" w14:textId="77777777" w:rsidR="00FE043B" w:rsidRPr="00FE043B" w:rsidRDefault="00FE043B" w:rsidP="00FE043B">
      <w:pPr>
        <w:tabs>
          <w:tab w:val="left" w:pos="1222"/>
        </w:tabs>
        <w:spacing w:before="1"/>
        <w:rPr>
          <w:rFonts w:ascii="Arial" w:hAnsi="Arial" w:cs="Arial"/>
        </w:rPr>
      </w:pPr>
    </w:p>
    <w:p w14:paraId="23A386EF" w14:textId="77777777" w:rsidR="00FE043B" w:rsidRPr="00FE043B" w:rsidRDefault="00FE043B" w:rsidP="00FE043B">
      <w:pPr>
        <w:tabs>
          <w:tab w:val="left" w:pos="1222"/>
        </w:tabs>
        <w:spacing w:before="1"/>
        <w:rPr>
          <w:rFonts w:ascii="Arial" w:hAnsi="Arial" w:cs="Arial"/>
        </w:rPr>
      </w:pPr>
    </w:p>
    <w:p w14:paraId="60D30C6D" w14:textId="77777777" w:rsidR="00FE043B" w:rsidRPr="00FE043B" w:rsidRDefault="00FE043B" w:rsidP="00FE043B">
      <w:pPr>
        <w:tabs>
          <w:tab w:val="left" w:pos="1222"/>
        </w:tabs>
        <w:spacing w:before="1"/>
        <w:rPr>
          <w:rFonts w:ascii="Arial" w:hAnsi="Arial" w:cs="Arial"/>
        </w:rPr>
      </w:pPr>
    </w:p>
    <w:p w14:paraId="137E76A6" w14:textId="77777777" w:rsidR="00FE043B" w:rsidRPr="00FE043B" w:rsidRDefault="00FE043B" w:rsidP="00FE043B">
      <w:pPr>
        <w:tabs>
          <w:tab w:val="left" w:pos="1222"/>
        </w:tabs>
        <w:spacing w:before="1"/>
        <w:rPr>
          <w:rFonts w:ascii="Arial" w:hAnsi="Arial" w:cs="Arial"/>
        </w:rPr>
      </w:pPr>
    </w:p>
    <w:p w14:paraId="3F82090C" w14:textId="77777777" w:rsidR="00FE043B" w:rsidRPr="00FE043B" w:rsidRDefault="00FE043B" w:rsidP="00FE043B">
      <w:pPr>
        <w:tabs>
          <w:tab w:val="left" w:pos="1222"/>
        </w:tabs>
        <w:spacing w:before="1"/>
        <w:rPr>
          <w:rFonts w:ascii="Arial" w:hAnsi="Arial" w:cs="Arial"/>
        </w:rPr>
      </w:pPr>
    </w:p>
    <w:p w14:paraId="2F19A899" w14:textId="77777777" w:rsidR="00FE043B" w:rsidRPr="00FE043B" w:rsidRDefault="00FE043B" w:rsidP="00FE043B">
      <w:pPr>
        <w:tabs>
          <w:tab w:val="left" w:pos="1222"/>
        </w:tabs>
        <w:spacing w:before="1"/>
        <w:rPr>
          <w:rFonts w:ascii="Arial" w:hAnsi="Arial" w:cs="Arial"/>
        </w:rPr>
      </w:pPr>
    </w:p>
    <w:p w14:paraId="0B68AD2F" w14:textId="77777777" w:rsidR="00FE043B" w:rsidRPr="00FE043B" w:rsidRDefault="00FE043B" w:rsidP="00FE043B">
      <w:pPr>
        <w:tabs>
          <w:tab w:val="left" w:pos="1222"/>
        </w:tabs>
        <w:spacing w:before="1"/>
        <w:rPr>
          <w:rFonts w:ascii="Arial" w:hAnsi="Arial" w:cs="Arial"/>
        </w:rPr>
      </w:pPr>
    </w:p>
    <w:p w14:paraId="31BAF341" w14:textId="77777777" w:rsidR="00FE043B" w:rsidRPr="00FE043B" w:rsidRDefault="00FE043B" w:rsidP="00FE043B">
      <w:pPr>
        <w:tabs>
          <w:tab w:val="left" w:pos="1222"/>
        </w:tabs>
        <w:spacing w:before="1"/>
        <w:rPr>
          <w:rFonts w:ascii="Arial" w:hAnsi="Arial" w:cs="Arial"/>
        </w:rPr>
      </w:pPr>
    </w:p>
    <w:p w14:paraId="2A1DE320" w14:textId="77777777" w:rsidR="00FE043B" w:rsidRPr="00FE043B" w:rsidRDefault="00FE043B" w:rsidP="00FE043B">
      <w:pPr>
        <w:tabs>
          <w:tab w:val="left" w:pos="1222"/>
        </w:tabs>
        <w:spacing w:before="1"/>
        <w:rPr>
          <w:rFonts w:ascii="Arial" w:hAnsi="Arial" w:cs="Arial"/>
        </w:rPr>
      </w:pPr>
    </w:p>
    <w:p w14:paraId="0C816503" w14:textId="77777777" w:rsidR="00FE043B" w:rsidRPr="00FE043B" w:rsidRDefault="00FE043B" w:rsidP="00FE043B">
      <w:pPr>
        <w:tabs>
          <w:tab w:val="left" w:pos="1222"/>
        </w:tabs>
        <w:spacing w:before="1"/>
        <w:rPr>
          <w:rFonts w:ascii="Arial" w:hAnsi="Arial" w:cs="Arial"/>
        </w:rPr>
      </w:pPr>
    </w:p>
    <w:p w14:paraId="16DEE58A" w14:textId="77777777" w:rsidR="00FE043B" w:rsidRPr="00FE043B" w:rsidRDefault="00FE043B" w:rsidP="00FE043B">
      <w:pPr>
        <w:tabs>
          <w:tab w:val="left" w:pos="1222"/>
        </w:tabs>
        <w:spacing w:before="1"/>
        <w:rPr>
          <w:rFonts w:ascii="Arial" w:hAnsi="Arial" w:cs="Arial"/>
        </w:rPr>
      </w:pPr>
    </w:p>
    <w:p w14:paraId="4C861C45" w14:textId="77777777" w:rsidR="00FE043B" w:rsidRPr="00FE043B" w:rsidRDefault="00FE043B" w:rsidP="00FE043B">
      <w:pPr>
        <w:tabs>
          <w:tab w:val="left" w:pos="1222"/>
        </w:tabs>
        <w:spacing w:before="1"/>
        <w:rPr>
          <w:rFonts w:ascii="Arial" w:hAnsi="Arial" w:cs="Arial"/>
        </w:rPr>
      </w:pPr>
    </w:p>
    <w:p w14:paraId="61B3B891" w14:textId="77777777" w:rsidR="00FE043B" w:rsidRPr="00FE043B" w:rsidRDefault="00FE043B" w:rsidP="00FE043B">
      <w:pPr>
        <w:tabs>
          <w:tab w:val="left" w:pos="1222"/>
        </w:tabs>
        <w:spacing w:before="1"/>
        <w:rPr>
          <w:rFonts w:ascii="Arial" w:hAnsi="Arial" w:cs="Arial"/>
        </w:rPr>
      </w:pPr>
    </w:p>
    <w:p w14:paraId="4AEE5853" w14:textId="77777777" w:rsidR="00FE043B" w:rsidRPr="00FE043B" w:rsidRDefault="00FE043B" w:rsidP="00FE043B">
      <w:pPr>
        <w:tabs>
          <w:tab w:val="left" w:pos="1222"/>
        </w:tabs>
        <w:spacing w:before="1"/>
        <w:rPr>
          <w:rFonts w:ascii="Arial" w:hAnsi="Arial" w:cs="Arial"/>
        </w:rPr>
      </w:pPr>
    </w:p>
    <w:p w14:paraId="28BAFA4B" w14:textId="77777777" w:rsidR="00FE043B" w:rsidRPr="00FE043B" w:rsidRDefault="00FE043B" w:rsidP="00FE043B">
      <w:pPr>
        <w:tabs>
          <w:tab w:val="left" w:pos="1222"/>
        </w:tabs>
        <w:spacing w:before="1"/>
        <w:rPr>
          <w:rFonts w:ascii="Arial" w:hAnsi="Arial" w:cs="Arial"/>
        </w:rPr>
      </w:pPr>
    </w:p>
    <w:p w14:paraId="0C8D3CDD" w14:textId="77777777" w:rsidR="00FE043B" w:rsidRPr="00FE043B" w:rsidRDefault="00FE043B" w:rsidP="00FE043B">
      <w:pPr>
        <w:tabs>
          <w:tab w:val="left" w:pos="1222"/>
        </w:tabs>
        <w:spacing w:before="1"/>
        <w:rPr>
          <w:rFonts w:ascii="Arial" w:hAnsi="Arial" w:cs="Arial"/>
        </w:rPr>
      </w:pPr>
    </w:p>
    <w:p w14:paraId="2DE7FDC9" w14:textId="77777777" w:rsidR="00FE043B" w:rsidRPr="00FE043B" w:rsidRDefault="00FE043B" w:rsidP="00FE043B">
      <w:pPr>
        <w:tabs>
          <w:tab w:val="left" w:pos="1222"/>
        </w:tabs>
        <w:spacing w:before="1"/>
        <w:rPr>
          <w:rFonts w:ascii="Arial" w:hAnsi="Arial" w:cs="Arial"/>
        </w:rPr>
      </w:pPr>
    </w:p>
    <w:p w14:paraId="6E324A79" w14:textId="77777777" w:rsidR="00FE043B" w:rsidRPr="00FE043B" w:rsidRDefault="00FE043B" w:rsidP="00FE043B">
      <w:pPr>
        <w:tabs>
          <w:tab w:val="left" w:pos="1222"/>
        </w:tabs>
        <w:spacing w:before="1"/>
        <w:rPr>
          <w:rFonts w:ascii="Arial" w:hAnsi="Arial" w:cs="Arial"/>
        </w:rPr>
      </w:pPr>
    </w:p>
    <w:p w14:paraId="6C031EE3" w14:textId="77777777" w:rsidR="00FE043B" w:rsidRPr="00FE043B" w:rsidRDefault="00FE043B" w:rsidP="00FE043B">
      <w:pPr>
        <w:tabs>
          <w:tab w:val="left" w:pos="1222"/>
        </w:tabs>
        <w:spacing w:before="1"/>
        <w:rPr>
          <w:rFonts w:ascii="Arial" w:hAnsi="Arial" w:cs="Arial"/>
        </w:rPr>
      </w:pPr>
    </w:p>
    <w:p w14:paraId="70F03085" w14:textId="77777777" w:rsidR="00FE043B" w:rsidRPr="00FE043B" w:rsidRDefault="00FE043B" w:rsidP="00FE043B">
      <w:pPr>
        <w:tabs>
          <w:tab w:val="left" w:pos="1222"/>
        </w:tabs>
        <w:spacing w:before="1"/>
        <w:rPr>
          <w:rFonts w:ascii="Arial" w:hAnsi="Arial" w:cs="Arial"/>
        </w:rPr>
      </w:pPr>
    </w:p>
    <w:p w14:paraId="29F80010" w14:textId="77777777" w:rsidR="00FE043B" w:rsidRPr="00FE043B" w:rsidRDefault="00FE043B" w:rsidP="00FE043B">
      <w:pPr>
        <w:tabs>
          <w:tab w:val="left" w:pos="1222"/>
        </w:tabs>
        <w:spacing w:before="1"/>
        <w:rPr>
          <w:rFonts w:ascii="Arial" w:hAnsi="Arial" w:cs="Arial"/>
        </w:rPr>
      </w:pPr>
    </w:p>
    <w:p w14:paraId="3ABF8983" w14:textId="77777777" w:rsidR="00FE043B" w:rsidRPr="00FE043B" w:rsidRDefault="00FE043B" w:rsidP="00FE043B">
      <w:pPr>
        <w:tabs>
          <w:tab w:val="left" w:pos="1222"/>
        </w:tabs>
        <w:spacing w:before="1"/>
        <w:rPr>
          <w:rFonts w:ascii="Arial" w:hAnsi="Arial" w:cs="Arial"/>
        </w:rPr>
      </w:pPr>
    </w:p>
    <w:p w14:paraId="03E5197A" w14:textId="77777777" w:rsidR="00FE043B" w:rsidRPr="00FE043B" w:rsidRDefault="00FE043B" w:rsidP="00FE043B">
      <w:pPr>
        <w:tabs>
          <w:tab w:val="left" w:pos="1222"/>
        </w:tabs>
        <w:spacing w:before="1"/>
        <w:rPr>
          <w:rFonts w:ascii="Arial" w:hAnsi="Arial" w:cs="Arial"/>
        </w:rPr>
      </w:pPr>
    </w:p>
    <w:p w14:paraId="6A573902" w14:textId="77777777" w:rsidR="00FE043B" w:rsidRPr="00FE043B" w:rsidRDefault="00FE043B" w:rsidP="00FE043B">
      <w:pPr>
        <w:tabs>
          <w:tab w:val="left" w:pos="1222"/>
        </w:tabs>
        <w:spacing w:before="1"/>
        <w:rPr>
          <w:rFonts w:ascii="Arial" w:hAnsi="Arial" w:cs="Arial"/>
        </w:rPr>
      </w:pPr>
    </w:p>
    <w:p w14:paraId="5170C98E" w14:textId="77777777" w:rsidR="00FE043B" w:rsidRPr="00FE043B" w:rsidRDefault="00FE043B" w:rsidP="00FE043B">
      <w:pPr>
        <w:tabs>
          <w:tab w:val="left" w:pos="1222"/>
        </w:tabs>
        <w:spacing w:before="1"/>
        <w:rPr>
          <w:rFonts w:ascii="Arial" w:hAnsi="Arial" w:cs="Arial"/>
        </w:rPr>
      </w:pPr>
    </w:p>
    <w:p w14:paraId="37FC6B80" w14:textId="77777777" w:rsidR="00FE043B" w:rsidRPr="00FE043B" w:rsidRDefault="00FE043B" w:rsidP="00FE043B">
      <w:pPr>
        <w:tabs>
          <w:tab w:val="left" w:pos="1222"/>
        </w:tabs>
        <w:spacing w:before="1"/>
        <w:rPr>
          <w:rFonts w:ascii="Arial" w:hAnsi="Arial" w:cs="Arial"/>
        </w:rPr>
      </w:pPr>
    </w:p>
    <w:p w14:paraId="580B3518" w14:textId="77777777" w:rsidR="00FE043B" w:rsidRPr="00FE043B" w:rsidRDefault="00FE043B" w:rsidP="00FE043B">
      <w:pPr>
        <w:tabs>
          <w:tab w:val="left" w:pos="1222"/>
        </w:tabs>
        <w:spacing w:before="1"/>
        <w:rPr>
          <w:rFonts w:ascii="Arial" w:hAnsi="Arial" w:cs="Arial"/>
        </w:rPr>
      </w:pPr>
    </w:p>
    <w:p w14:paraId="523D4EE6" w14:textId="77777777" w:rsidR="00FE043B" w:rsidRPr="00FE043B" w:rsidRDefault="00FE043B" w:rsidP="00FE043B">
      <w:pPr>
        <w:tabs>
          <w:tab w:val="left" w:pos="1222"/>
        </w:tabs>
        <w:spacing w:before="1"/>
        <w:rPr>
          <w:rFonts w:ascii="Arial" w:hAnsi="Arial" w:cs="Arial"/>
        </w:rPr>
      </w:pPr>
    </w:p>
    <w:p w14:paraId="0741686B" w14:textId="77777777" w:rsidR="00FE043B" w:rsidRPr="00FE043B" w:rsidRDefault="00FE043B" w:rsidP="00FE043B">
      <w:pPr>
        <w:tabs>
          <w:tab w:val="left" w:pos="1222"/>
        </w:tabs>
        <w:spacing w:before="1"/>
        <w:rPr>
          <w:rFonts w:ascii="Arial" w:hAnsi="Arial" w:cs="Arial"/>
        </w:rPr>
      </w:pPr>
    </w:p>
    <w:p w14:paraId="4F807A61" w14:textId="77777777" w:rsidR="00FE043B" w:rsidRPr="00FE043B" w:rsidRDefault="00FE043B" w:rsidP="00FE043B">
      <w:pPr>
        <w:tabs>
          <w:tab w:val="left" w:pos="1222"/>
        </w:tabs>
        <w:spacing w:before="1"/>
        <w:rPr>
          <w:rFonts w:ascii="Arial" w:hAnsi="Arial" w:cs="Arial"/>
        </w:rPr>
      </w:pPr>
    </w:p>
    <w:p w14:paraId="51028DCC" w14:textId="77777777" w:rsidR="00FE043B" w:rsidRPr="00FE043B" w:rsidRDefault="00FE043B" w:rsidP="00FE043B">
      <w:pPr>
        <w:tabs>
          <w:tab w:val="left" w:pos="1222"/>
        </w:tabs>
        <w:spacing w:before="1"/>
        <w:rPr>
          <w:rFonts w:ascii="Arial" w:hAnsi="Arial" w:cs="Arial"/>
        </w:rPr>
      </w:pPr>
    </w:p>
    <w:p w14:paraId="1F1D6B7B" w14:textId="77777777" w:rsidR="00FE043B" w:rsidRPr="00FE043B" w:rsidRDefault="00FE043B" w:rsidP="00FE043B">
      <w:pPr>
        <w:tabs>
          <w:tab w:val="left" w:pos="1222"/>
        </w:tabs>
        <w:spacing w:before="1"/>
        <w:rPr>
          <w:rFonts w:ascii="Arial" w:hAnsi="Arial" w:cs="Arial"/>
        </w:rPr>
      </w:pPr>
    </w:p>
    <w:p w14:paraId="1385A588" w14:textId="77777777" w:rsidR="00FE043B" w:rsidRPr="00FE043B" w:rsidRDefault="00FE043B" w:rsidP="00FE043B">
      <w:pPr>
        <w:tabs>
          <w:tab w:val="left" w:pos="1222"/>
        </w:tabs>
        <w:spacing w:before="1"/>
        <w:rPr>
          <w:rFonts w:ascii="Arial" w:hAnsi="Arial" w:cs="Arial"/>
        </w:rPr>
      </w:pPr>
    </w:p>
    <w:p w14:paraId="28708F4D" w14:textId="328D3E4C" w:rsidR="001B43C8" w:rsidRPr="00FE043B" w:rsidRDefault="00FE043B" w:rsidP="00FE043B">
      <w:pPr>
        <w:tabs>
          <w:tab w:val="left" w:pos="1222"/>
        </w:tabs>
        <w:spacing w:before="1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*</w:t>
      </w:r>
      <w:r w:rsidR="001B43C8" w:rsidRPr="00FE043B">
        <w:rPr>
          <w:rFonts w:ascii="Arial" w:hAnsi="Arial" w:cs="Arial"/>
          <w:sz w:val="18"/>
          <w:szCs w:val="18"/>
        </w:rPr>
        <w:t xml:space="preserve">Nota: </w:t>
      </w:r>
      <w:r w:rsidR="001B43C8" w:rsidRPr="00FE043B">
        <w:rPr>
          <w:rFonts w:ascii="Arial" w:hAnsi="Arial" w:cs="Arial"/>
          <w:sz w:val="18"/>
          <w:szCs w:val="18"/>
        </w:rPr>
        <w:t>Model d’instruccions elabora</w:t>
      </w:r>
      <w:r w:rsidR="004E58F1">
        <w:rPr>
          <w:rFonts w:ascii="Arial" w:hAnsi="Arial" w:cs="Arial"/>
          <w:sz w:val="18"/>
          <w:szCs w:val="18"/>
        </w:rPr>
        <w:t>t</w:t>
      </w:r>
      <w:r w:rsidR="001B43C8" w:rsidRPr="00FE043B">
        <w:rPr>
          <w:rFonts w:ascii="Arial" w:hAnsi="Arial" w:cs="Arial"/>
          <w:sz w:val="18"/>
          <w:szCs w:val="18"/>
        </w:rPr>
        <w:t xml:space="preserve"> per la Diputació de Barcelona  </w:t>
      </w:r>
    </w:p>
    <w:p w14:paraId="0C4FC059" w14:textId="69504C45" w:rsidR="000A771C" w:rsidRDefault="000A771C" w:rsidP="000A771C">
      <w:pPr>
        <w:tabs>
          <w:tab w:val="left" w:pos="1222"/>
        </w:tabs>
        <w:spacing w:before="1"/>
        <w:rPr>
          <w:sz w:val="20"/>
        </w:rPr>
      </w:pPr>
    </w:p>
    <w:sectPr w:rsidR="000A771C">
      <w:pgSz w:w="11900" w:h="16840"/>
      <w:pgMar w:top="1320" w:right="1559" w:bottom="1160" w:left="1559" w:header="715" w:footer="96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0D0B9" w14:textId="77777777" w:rsidR="003D1E92" w:rsidRDefault="003D1E92">
      <w:r>
        <w:separator/>
      </w:r>
    </w:p>
  </w:endnote>
  <w:endnote w:type="continuationSeparator" w:id="0">
    <w:p w14:paraId="42D2E706" w14:textId="77777777" w:rsidR="003D1E92" w:rsidRDefault="003D1E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5012FFF" w:usb1="C301257B" w:usb2="01010109" w:usb3="01010101" w:csb0="010101FF" w:csb1="01010101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7BF52" w14:textId="29F062FD" w:rsidR="005E0B03" w:rsidRDefault="005E0B03">
    <w:pPr>
      <w:pStyle w:val="Textindependent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3FF11D" w14:textId="77777777" w:rsidR="003D1E92" w:rsidRDefault="003D1E92">
      <w:r>
        <w:separator/>
      </w:r>
    </w:p>
  </w:footnote>
  <w:footnote w:type="continuationSeparator" w:id="0">
    <w:p w14:paraId="055C6D57" w14:textId="77777777" w:rsidR="003D1E92" w:rsidRDefault="003D1E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655A2" w14:textId="77777777" w:rsidR="005E0B03" w:rsidRDefault="006E10E3">
    <w:pPr>
      <w:pStyle w:val="Textindependen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88512" behindDoc="1" locked="0" layoutInCell="1" allowOverlap="1" wp14:anchorId="7D6099AE" wp14:editId="7DF49959">
              <wp:simplePos x="0" y="0"/>
              <wp:positionH relativeFrom="page">
                <wp:posOffset>1102890</wp:posOffset>
              </wp:positionH>
              <wp:positionV relativeFrom="page">
                <wp:posOffset>441221</wp:posOffset>
              </wp:positionV>
              <wp:extent cx="984250" cy="16700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8425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C8A1090" w14:textId="77777777" w:rsidR="005E0B03" w:rsidRDefault="006E10E3">
                          <w:pPr>
                            <w:pStyle w:val="Textindependent"/>
                            <w:spacing w:before="12"/>
                            <w:ind w:left="20"/>
                          </w:pPr>
                          <w:r>
                            <w:t>Logo</w:t>
                          </w:r>
                          <w:r>
                            <w:rPr>
                              <w:rFonts w:ascii="Times New Roman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Ajuntament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6099A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86.85pt;margin-top:34.75pt;width:77.5pt;height:13.15pt;z-index:-15827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" filled="f" stroked="f">
              <v:textbox inset="0,0,0,0">
                <w:txbxContent>
                  <w:p w14:paraId="7C8A1090" w14:textId="77777777" w:rsidR="005E0B03" w:rsidRDefault="006E10E3">
                    <w:pPr>
                      <w:pStyle w:val="Textindependent"/>
                      <w:spacing w:before="12"/>
                      <w:ind w:left="20"/>
                    </w:pPr>
                    <w:r>
                      <w:t>Logo</w:t>
                    </w:r>
                    <w:r>
                      <w:rPr>
                        <w:rFonts w:ascii="Times New Roman"/>
                        <w:spacing w:val="-1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Ajuntament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967D17"/>
    <w:multiLevelType w:val="hybridMultilevel"/>
    <w:tmpl w:val="39721AEA"/>
    <w:lvl w:ilvl="0" w:tplc="04628276">
      <w:numFmt w:val="bullet"/>
      <w:lvlText w:val="-"/>
      <w:lvlJc w:val="left"/>
      <w:pPr>
        <w:ind w:left="1942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ca-ES" w:eastAsia="en-US" w:bidi="ar-SA"/>
      </w:rPr>
    </w:lvl>
    <w:lvl w:ilvl="1" w:tplc="73D2AA0C">
      <w:numFmt w:val="bullet"/>
      <w:lvlText w:val="•"/>
      <w:lvlJc w:val="left"/>
      <w:pPr>
        <w:ind w:left="2624" w:hanging="361"/>
      </w:pPr>
      <w:rPr>
        <w:rFonts w:hint="default"/>
        <w:lang w:val="ca-ES" w:eastAsia="en-US" w:bidi="ar-SA"/>
      </w:rPr>
    </w:lvl>
    <w:lvl w:ilvl="2" w:tplc="3FD2B814">
      <w:numFmt w:val="bullet"/>
      <w:lvlText w:val="•"/>
      <w:lvlJc w:val="left"/>
      <w:pPr>
        <w:ind w:left="3308" w:hanging="361"/>
      </w:pPr>
      <w:rPr>
        <w:rFonts w:hint="default"/>
        <w:lang w:val="ca-ES" w:eastAsia="en-US" w:bidi="ar-SA"/>
      </w:rPr>
    </w:lvl>
    <w:lvl w:ilvl="3" w:tplc="6F4AE580">
      <w:numFmt w:val="bullet"/>
      <w:lvlText w:val="•"/>
      <w:lvlJc w:val="left"/>
      <w:pPr>
        <w:ind w:left="3992" w:hanging="361"/>
      </w:pPr>
      <w:rPr>
        <w:rFonts w:hint="default"/>
        <w:lang w:val="ca-ES" w:eastAsia="en-US" w:bidi="ar-SA"/>
      </w:rPr>
    </w:lvl>
    <w:lvl w:ilvl="4" w:tplc="EFA4EDB0">
      <w:numFmt w:val="bullet"/>
      <w:lvlText w:val="•"/>
      <w:lvlJc w:val="left"/>
      <w:pPr>
        <w:ind w:left="4676" w:hanging="361"/>
      </w:pPr>
      <w:rPr>
        <w:rFonts w:hint="default"/>
        <w:lang w:val="ca-ES" w:eastAsia="en-US" w:bidi="ar-SA"/>
      </w:rPr>
    </w:lvl>
    <w:lvl w:ilvl="5" w:tplc="0AB2BAE8">
      <w:numFmt w:val="bullet"/>
      <w:lvlText w:val="•"/>
      <w:lvlJc w:val="left"/>
      <w:pPr>
        <w:ind w:left="5361" w:hanging="361"/>
      </w:pPr>
      <w:rPr>
        <w:rFonts w:hint="default"/>
        <w:lang w:val="ca-ES" w:eastAsia="en-US" w:bidi="ar-SA"/>
      </w:rPr>
    </w:lvl>
    <w:lvl w:ilvl="6" w:tplc="00D8D56C">
      <w:numFmt w:val="bullet"/>
      <w:lvlText w:val="•"/>
      <w:lvlJc w:val="left"/>
      <w:pPr>
        <w:ind w:left="6045" w:hanging="361"/>
      </w:pPr>
      <w:rPr>
        <w:rFonts w:hint="default"/>
        <w:lang w:val="ca-ES" w:eastAsia="en-US" w:bidi="ar-SA"/>
      </w:rPr>
    </w:lvl>
    <w:lvl w:ilvl="7" w:tplc="2F30A232">
      <w:numFmt w:val="bullet"/>
      <w:lvlText w:val="•"/>
      <w:lvlJc w:val="left"/>
      <w:pPr>
        <w:ind w:left="6729" w:hanging="361"/>
      </w:pPr>
      <w:rPr>
        <w:rFonts w:hint="default"/>
        <w:lang w:val="ca-ES" w:eastAsia="en-US" w:bidi="ar-SA"/>
      </w:rPr>
    </w:lvl>
    <w:lvl w:ilvl="8" w:tplc="05BE8B78">
      <w:numFmt w:val="bullet"/>
      <w:lvlText w:val="•"/>
      <w:lvlJc w:val="left"/>
      <w:pPr>
        <w:ind w:left="7413" w:hanging="361"/>
      </w:pPr>
      <w:rPr>
        <w:rFonts w:hint="default"/>
        <w:lang w:val="ca-ES" w:eastAsia="en-US" w:bidi="ar-SA"/>
      </w:rPr>
    </w:lvl>
  </w:abstractNum>
  <w:abstractNum w:abstractNumId="1" w15:restartNumberingAfterBreak="0">
    <w:nsid w:val="3D4E1B41"/>
    <w:multiLevelType w:val="hybridMultilevel"/>
    <w:tmpl w:val="993AF2D8"/>
    <w:lvl w:ilvl="0" w:tplc="FB7EDB38">
      <w:start w:val="1"/>
      <w:numFmt w:val="decimal"/>
      <w:lvlText w:val="%1."/>
      <w:lvlJc w:val="left"/>
      <w:pPr>
        <w:ind w:left="481" w:hanging="416"/>
      </w:pPr>
      <w:rPr>
        <w:rFonts w:ascii="Arial" w:eastAsia="Arial" w:hAnsi="Arial" w:cs="Arial" w:hint="default"/>
        <w:b/>
        <w:bCs/>
        <w:i w:val="0"/>
        <w:iCs w:val="0"/>
        <w:spacing w:val="-1"/>
        <w:w w:val="99"/>
        <w:sz w:val="20"/>
        <w:szCs w:val="20"/>
        <w:lang w:val="ca-ES" w:eastAsia="en-US" w:bidi="ar-SA"/>
      </w:rPr>
    </w:lvl>
    <w:lvl w:ilvl="1" w:tplc="8848A424">
      <w:numFmt w:val="bullet"/>
      <w:lvlText w:val="•"/>
      <w:lvlJc w:val="left"/>
      <w:pPr>
        <w:ind w:left="1310" w:hanging="416"/>
      </w:pPr>
      <w:rPr>
        <w:rFonts w:hint="default"/>
        <w:lang w:val="ca-ES" w:eastAsia="en-US" w:bidi="ar-SA"/>
      </w:rPr>
    </w:lvl>
    <w:lvl w:ilvl="2" w:tplc="9B42B03A">
      <w:numFmt w:val="bullet"/>
      <w:lvlText w:val="•"/>
      <w:lvlJc w:val="left"/>
      <w:pPr>
        <w:ind w:left="2140" w:hanging="416"/>
      </w:pPr>
      <w:rPr>
        <w:rFonts w:hint="default"/>
        <w:lang w:val="ca-ES" w:eastAsia="en-US" w:bidi="ar-SA"/>
      </w:rPr>
    </w:lvl>
    <w:lvl w:ilvl="3" w:tplc="0E427B96">
      <w:numFmt w:val="bullet"/>
      <w:lvlText w:val="•"/>
      <w:lvlJc w:val="left"/>
      <w:pPr>
        <w:ind w:left="2970" w:hanging="416"/>
      </w:pPr>
      <w:rPr>
        <w:rFonts w:hint="default"/>
        <w:lang w:val="ca-ES" w:eastAsia="en-US" w:bidi="ar-SA"/>
      </w:rPr>
    </w:lvl>
    <w:lvl w:ilvl="4" w:tplc="9CAC1B34">
      <w:numFmt w:val="bullet"/>
      <w:lvlText w:val="•"/>
      <w:lvlJc w:val="left"/>
      <w:pPr>
        <w:ind w:left="3800" w:hanging="416"/>
      </w:pPr>
      <w:rPr>
        <w:rFonts w:hint="default"/>
        <w:lang w:val="ca-ES" w:eastAsia="en-US" w:bidi="ar-SA"/>
      </w:rPr>
    </w:lvl>
    <w:lvl w:ilvl="5" w:tplc="0F84B2C2">
      <w:numFmt w:val="bullet"/>
      <w:lvlText w:val="•"/>
      <w:lvlJc w:val="left"/>
      <w:pPr>
        <w:ind w:left="4631" w:hanging="416"/>
      </w:pPr>
      <w:rPr>
        <w:rFonts w:hint="default"/>
        <w:lang w:val="ca-ES" w:eastAsia="en-US" w:bidi="ar-SA"/>
      </w:rPr>
    </w:lvl>
    <w:lvl w:ilvl="6" w:tplc="6130F18E">
      <w:numFmt w:val="bullet"/>
      <w:lvlText w:val="•"/>
      <w:lvlJc w:val="left"/>
      <w:pPr>
        <w:ind w:left="5461" w:hanging="416"/>
      </w:pPr>
      <w:rPr>
        <w:rFonts w:hint="default"/>
        <w:lang w:val="ca-ES" w:eastAsia="en-US" w:bidi="ar-SA"/>
      </w:rPr>
    </w:lvl>
    <w:lvl w:ilvl="7" w:tplc="734C9266">
      <w:numFmt w:val="bullet"/>
      <w:lvlText w:val="•"/>
      <w:lvlJc w:val="left"/>
      <w:pPr>
        <w:ind w:left="6291" w:hanging="416"/>
      </w:pPr>
      <w:rPr>
        <w:rFonts w:hint="default"/>
        <w:lang w:val="ca-ES" w:eastAsia="en-US" w:bidi="ar-SA"/>
      </w:rPr>
    </w:lvl>
    <w:lvl w:ilvl="8" w:tplc="EC54D94A">
      <w:numFmt w:val="bullet"/>
      <w:lvlText w:val="•"/>
      <w:lvlJc w:val="left"/>
      <w:pPr>
        <w:ind w:left="7121" w:hanging="416"/>
      </w:pPr>
      <w:rPr>
        <w:rFonts w:hint="default"/>
        <w:lang w:val="ca-ES" w:eastAsia="en-US" w:bidi="ar-SA"/>
      </w:rPr>
    </w:lvl>
  </w:abstractNum>
  <w:abstractNum w:abstractNumId="2" w15:restartNumberingAfterBreak="0">
    <w:nsid w:val="4A1B203F"/>
    <w:multiLevelType w:val="hybridMultilevel"/>
    <w:tmpl w:val="9D8A27AC"/>
    <w:lvl w:ilvl="0" w:tplc="4BE02172">
      <w:start w:val="1"/>
      <w:numFmt w:val="decimal"/>
      <w:lvlText w:val="%1)"/>
      <w:lvlJc w:val="left"/>
      <w:pPr>
        <w:ind w:left="502" w:hanging="361"/>
      </w:pPr>
      <w:rPr>
        <w:rFonts w:ascii="Arial" w:eastAsia="Arial" w:hAnsi="Arial" w:cs="Arial" w:hint="default"/>
        <w:b/>
        <w:bCs/>
        <w:i w:val="0"/>
        <w:iCs w:val="0"/>
        <w:spacing w:val="-1"/>
        <w:w w:val="99"/>
        <w:sz w:val="20"/>
        <w:szCs w:val="20"/>
        <w:lang w:val="ca-ES" w:eastAsia="en-US" w:bidi="ar-SA"/>
      </w:rPr>
    </w:lvl>
    <w:lvl w:ilvl="1" w:tplc="65E43D5E">
      <w:start w:val="1"/>
      <w:numFmt w:val="lowerRoman"/>
      <w:lvlText w:val="%2)"/>
      <w:lvlJc w:val="left"/>
      <w:pPr>
        <w:ind w:left="1222" w:hanging="361"/>
      </w:pPr>
      <w:rPr>
        <w:rFonts w:ascii="Arial" w:eastAsia="Arial" w:hAnsi="Arial" w:cs="Arial" w:hint="default"/>
        <w:b/>
        <w:bCs/>
        <w:i w:val="0"/>
        <w:iCs w:val="0"/>
        <w:spacing w:val="-1"/>
        <w:w w:val="99"/>
        <w:sz w:val="20"/>
        <w:szCs w:val="20"/>
        <w:lang w:val="ca-ES" w:eastAsia="en-US" w:bidi="ar-SA"/>
      </w:rPr>
    </w:lvl>
    <w:lvl w:ilvl="2" w:tplc="89D415BA">
      <w:numFmt w:val="bullet"/>
      <w:lvlText w:val="-"/>
      <w:lvlJc w:val="left"/>
      <w:pPr>
        <w:ind w:left="1942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ca-ES" w:eastAsia="en-US" w:bidi="ar-SA"/>
      </w:rPr>
    </w:lvl>
    <w:lvl w:ilvl="3" w:tplc="E01E8610">
      <w:numFmt w:val="bullet"/>
      <w:lvlText w:val="•"/>
      <w:lvlJc w:val="left"/>
      <w:pPr>
        <w:ind w:left="1940" w:hanging="361"/>
      </w:pPr>
      <w:rPr>
        <w:rFonts w:hint="default"/>
        <w:lang w:val="ca-ES" w:eastAsia="en-US" w:bidi="ar-SA"/>
      </w:rPr>
    </w:lvl>
    <w:lvl w:ilvl="4" w:tplc="734819FC">
      <w:numFmt w:val="bullet"/>
      <w:lvlText w:val="•"/>
      <w:lvlJc w:val="left"/>
      <w:pPr>
        <w:ind w:left="2917" w:hanging="361"/>
      </w:pPr>
      <w:rPr>
        <w:rFonts w:hint="default"/>
        <w:lang w:val="ca-ES" w:eastAsia="en-US" w:bidi="ar-SA"/>
      </w:rPr>
    </w:lvl>
    <w:lvl w:ilvl="5" w:tplc="16D44504">
      <w:numFmt w:val="bullet"/>
      <w:lvlText w:val="•"/>
      <w:lvlJc w:val="left"/>
      <w:pPr>
        <w:ind w:left="3894" w:hanging="361"/>
      </w:pPr>
      <w:rPr>
        <w:rFonts w:hint="default"/>
        <w:lang w:val="ca-ES" w:eastAsia="en-US" w:bidi="ar-SA"/>
      </w:rPr>
    </w:lvl>
    <w:lvl w:ilvl="6" w:tplc="3036EFB0">
      <w:numFmt w:val="bullet"/>
      <w:lvlText w:val="•"/>
      <w:lvlJc w:val="left"/>
      <w:pPr>
        <w:ind w:left="4872" w:hanging="361"/>
      </w:pPr>
      <w:rPr>
        <w:rFonts w:hint="default"/>
        <w:lang w:val="ca-ES" w:eastAsia="en-US" w:bidi="ar-SA"/>
      </w:rPr>
    </w:lvl>
    <w:lvl w:ilvl="7" w:tplc="C832D966">
      <w:numFmt w:val="bullet"/>
      <w:lvlText w:val="•"/>
      <w:lvlJc w:val="left"/>
      <w:pPr>
        <w:ind w:left="5849" w:hanging="361"/>
      </w:pPr>
      <w:rPr>
        <w:rFonts w:hint="default"/>
        <w:lang w:val="ca-ES" w:eastAsia="en-US" w:bidi="ar-SA"/>
      </w:rPr>
    </w:lvl>
    <w:lvl w:ilvl="8" w:tplc="9B22EA1A">
      <w:numFmt w:val="bullet"/>
      <w:lvlText w:val="•"/>
      <w:lvlJc w:val="left"/>
      <w:pPr>
        <w:ind w:left="6827" w:hanging="361"/>
      </w:pPr>
      <w:rPr>
        <w:rFonts w:hint="default"/>
        <w:lang w:val="ca-ES" w:eastAsia="en-US" w:bidi="ar-SA"/>
      </w:rPr>
    </w:lvl>
  </w:abstractNum>
  <w:abstractNum w:abstractNumId="3" w15:restartNumberingAfterBreak="0">
    <w:nsid w:val="5D4C669D"/>
    <w:multiLevelType w:val="hybridMultilevel"/>
    <w:tmpl w:val="BB763594"/>
    <w:lvl w:ilvl="0" w:tplc="BADE48C6">
      <w:start w:val="1"/>
      <w:numFmt w:val="decimal"/>
      <w:lvlText w:val="%1)"/>
      <w:lvlJc w:val="left"/>
      <w:pPr>
        <w:ind w:left="502" w:hanging="361"/>
      </w:pPr>
      <w:rPr>
        <w:rFonts w:ascii="Arial" w:eastAsia="Arial" w:hAnsi="Arial" w:cs="Arial" w:hint="default"/>
        <w:b/>
        <w:bCs/>
        <w:i w:val="0"/>
        <w:iCs w:val="0"/>
        <w:spacing w:val="-1"/>
        <w:w w:val="99"/>
        <w:sz w:val="20"/>
        <w:szCs w:val="20"/>
        <w:lang w:val="ca-ES" w:eastAsia="en-US" w:bidi="ar-SA"/>
      </w:rPr>
    </w:lvl>
    <w:lvl w:ilvl="1" w:tplc="4266A142">
      <w:numFmt w:val="bullet"/>
      <w:lvlText w:val="-"/>
      <w:lvlJc w:val="left"/>
      <w:pPr>
        <w:ind w:left="122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ca-ES" w:eastAsia="en-US" w:bidi="ar-SA"/>
      </w:rPr>
    </w:lvl>
    <w:lvl w:ilvl="2" w:tplc="F93AD884">
      <w:numFmt w:val="bullet"/>
      <w:lvlText w:val="•"/>
      <w:lvlJc w:val="left"/>
      <w:pPr>
        <w:ind w:left="2060" w:hanging="360"/>
      </w:pPr>
      <w:rPr>
        <w:rFonts w:hint="default"/>
        <w:lang w:val="ca-ES" w:eastAsia="en-US" w:bidi="ar-SA"/>
      </w:rPr>
    </w:lvl>
    <w:lvl w:ilvl="3" w:tplc="EA00B008">
      <w:numFmt w:val="bullet"/>
      <w:lvlText w:val="•"/>
      <w:lvlJc w:val="left"/>
      <w:pPr>
        <w:ind w:left="2900" w:hanging="360"/>
      </w:pPr>
      <w:rPr>
        <w:rFonts w:hint="default"/>
        <w:lang w:val="ca-ES" w:eastAsia="en-US" w:bidi="ar-SA"/>
      </w:rPr>
    </w:lvl>
    <w:lvl w:ilvl="4" w:tplc="C5D86B6E">
      <w:numFmt w:val="bullet"/>
      <w:lvlText w:val="•"/>
      <w:lvlJc w:val="left"/>
      <w:pPr>
        <w:ind w:left="3740" w:hanging="360"/>
      </w:pPr>
      <w:rPr>
        <w:rFonts w:hint="default"/>
        <w:lang w:val="ca-ES" w:eastAsia="en-US" w:bidi="ar-SA"/>
      </w:rPr>
    </w:lvl>
    <w:lvl w:ilvl="5" w:tplc="ED28B296">
      <w:numFmt w:val="bullet"/>
      <w:lvlText w:val="•"/>
      <w:lvlJc w:val="left"/>
      <w:pPr>
        <w:ind w:left="4580" w:hanging="360"/>
      </w:pPr>
      <w:rPr>
        <w:rFonts w:hint="default"/>
        <w:lang w:val="ca-ES" w:eastAsia="en-US" w:bidi="ar-SA"/>
      </w:rPr>
    </w:lvl>
    <w:lvl w:ilvl="6" w:tplc="ABD6A7F4">
      <w:numFmt w:val="bullet"/>
      <w:lvlText w:val="•"/>
      <w:lvlJc w:val="left"/>
      <w:pPr>
        <w:ind w:left="5421" w:hanging="360"/>
      </w:pPr>
      <w:rPr>
        <w:rFonts w:hint="default"/>
        <w:lang w:val="ca-ES" w:eastAsia="en-US" w:bidi="ar-SA"/>
      </w:rPr>
    </w:lvl>
    <w:lvl w:ilvl="7" w:tplc="C0343632">
      <w:numFmt w:val="bullet"/>
      <w:lvlText w:val="•"/>
      <w:lvlJc w:val="left"/>
      <w:pPr>
        <w:ind w:left="6261" w:hanging="360"/>
      </w:pPr>
      <w:rPr>
        <w:rFonts w:hint="default"/>
        <w:lang w:val="ca-ES" w:eastAsia="en-US" w:bidi="ar-SA"/>
      </w:rPr>
    </w:lvl>
    <w:lvl w:ilvl="8" w:tplc="A3383406">
      <w:numFmt w:val="bullet"/>
      <w:lvlText w:val="•"/>
      <w:lvlJc w:val="left"/>
      <w:pPr>
        <w:ind w:left="7101" w:hanging="360"/>
      </w:pPr>
      <w:rPr>
        <w:rFonts w:hint="default"/>
        <w:lang w:val="ca-ES" w:eastAsia="en-US" w:bidi="ar-SA"/>
      </w:rPr>
    </w:lvl>
  </w:abstractNum>
  <w:abstractNum w:abstractNumId="4" w15:restartNumberingAfterBreak="0">
    <w:nsid w:val="5F7F5F36"/>
    <w:multiLevelType w:val="hybridMultilevel"/>
    <w:tmpl w:val="AEA81630"/>
    <w:lvl w:ilvl="0" w:tplc="9FDAE134">
      <w:numFmt w:val="bullet"/>
      <w:lvlText w:val="-"/>
      <w:lvlJc w:val="left"/>
      <w:pPr>
        <w:ind w:left="1222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ca-ES" w:eastAsia="en-US" w:bidi="ar-SA"/>
      </w:rPr>
    </w:lvl>
    <w:lvl w:ilvl="1" w:tplc="340867B4">
      <w:numFmt w:val="bullet"/>
      <w:lvlText w:val="•"/>
      <w:lvlJc w:val="left"/>
      <w:pPr>
        <w:ind w:left="1976" w:hanging="361"/>
      </w:pPr>
      <w:rPr>
        <w:rFonts w:hint="default"/>
        <w:lang w:val="ca-ES" w:eastAsia="en-US" w:bidi="ar-SA"/>
      </w:rPr>
    </w:lvl>
    <w:lvl w:ilvl="2" w:tplc="D9B474DE">
      <w:numFmt w:val="bullet"/>
      <w:lvlText w:val="•"/>
      <w:lvlJc w:val="left"/>
      <w:pPr>
        <w:ind w:left="2732" w:hanging="361"/>
      </w:pPr>
      <w:rPr>
        <w:rFonts w:hint="default"/>
        <w:lang w:val="ca-ES" w:eastAsia="en-US" w:bidi="ar-SA"/>
      </w:rPr>
    </w:lvl>
    <w:lvl w:ilvl="3" w:tplc="D30C1A3C">
      <w:numFmt w:val="bullet"/>
      <w:lvlText w:val="•"/>
      <w:lvlJc w:val="left"/>
      <w:pPr>
        <w:ind w:left="3488" w:hanging="361"/>
      </w:pPr>
      <w:rPr>
        <w:rFonts w:hint="default"/>
        <w:lang w:val="ca-ES" w:eastAsia="en-US" w:bidi="ar-SA"/>
      </w:rPr>
    </w:lvl>
    <w:lvl w:ilvl="4" w:tplc="CD466E7A">
      <w:numFmt w:val="bullet"/>
      <w:lvlText w:val="•"/>
      <w:lvlJc w:val="left"/>
      <w:pPr>
        <w:ind w:left="4244" w:hanging="361"/>
      </w:pPr>
      <w:rPr>
        <w:rFonts w:hint="default"/>
        <w:lang w:val="ca-ES" w:eastAsia="en-US" w:bidi="ar-SA"/>
      </w:rPr>
    </w:lvl>
    <w:lvl w:ilvl="5" w:tplc="C9CC2890">
      <w:numFmt w:val="bullet"/>
      <w:lvlText w:val="•"/>
      <w:lvlJc w:val="left"/>
      <w:pPr>
        <w:ind w:left="5001" w:hanging="361"/>
      </w:pPr>
      <w:rPr>
        <w:rFonts w:hint="default"/>
        <w:lang w:val="ca-ES" w:eastAsia="en-US" w:bidi="ar-SA"/>
      </w:rPr>
    </w:lvl>
    <w:lvl w:ilvl="6" w:tplc="82D22880">
      <w:numFmt w:val="bullet"/>
      <w:lvlText w:val="•"/>
      <w:lvlJc w:val="left"/>
      <w:pPr>
        <w:ind w:left="5757" w:hanging="361"/>
      </w:pPr>
      <w:rPr>
        <w:rFonts w:hint="default"/>
        <w:lang w:val="ca-ES" w:eastAsia="en-US" w:bidi="ar-SA"/>
      </w:rPr>
    </w:lvl>
    <w:lvl w:ilvl="7" w:tplc="0B923E4E">
      <w:numFmt w:val="bullet"/>
      <w:lvlText w:val="•"/>
      <w:lvlJc w:val="left"/>
      <w:pPr>
        <w:ind w:left="6513" w:hanging="361"/>
      </w:pPr>
      <w:rPr>
        <w:rFonts w:hint="default"/>
        <w:lang w:val="ca-ES" w:eastAsia="en-US" w:bidi="ar-SA"/>
      </w:rPr>
    </w:lvl>
    <w:lvl w:ilvl="8" w:tplc="C1E28F14">
      <w:numFmt w:val="bullet"/>
      <w:lvlText w:val="•"/>
      <w:lvlJc w:val="left"/>
      <w:pPr>
        <w:ind w:left="7269" w:hanging="361"/>
      </w:pPr>
      <w:rPr>
        <w:rFonts w:hint="default"/>
        <w:lang w:val="ca-ES" w:eastAsia="en-US" w:bidi="ar-SA"/>
      </w:rPr>
    </w:lvl>
  </w:abstractNum>
  <w:abstractNum w:abstractNumId="5" w15:restartNumberingAfterBreak="0">
    <w:nsid w:val="6C8915D6"/>
    <w:multiLevelType w:val="hybridMultilevel"/>
    <w:tmpl w:val="F8902E52"/>
    <w:lvl w:ilvl="0" w:tplc="D4E63282">
      <w:numFmt w:val="bullet"/>
      <w:lvlText w:val=""/>
      <w:lvlJc w:val="left"/>
      <w:pPr>
        <w:ind w:left="720" w:hanging="360"/>
      </w:pPr>
      <w:rPr>
        <w:rFonts w:ascii="Symbol" w:eastAsia="Arial MT" w:hAnsi="Symbol" w:cs="Arial MT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742192">
    <w:abstractNumId w:val="4"/>
  </w:num>
  <w:num w:numId="2" w16cid:durableId="1111896661">
    <w:abstractNumId w:val="0"/>
  </w:num>
  <w:num w:numId="3" w16cid:durableId="579366193">
    <w:abstractNumId w:val="2"/>
  </w:num>
  <w:num w:numId="4" w16cid:durableId="637760415">
    <w:abstractNumId w:val="1"/>
  </w:num>
  <w:num w:numId="5" w16cid:durableId="547643218">
    <w:abstractNumId w:val="3"/>
  </w:num>
  <w:num w:numId="6" w16cid:durableId="13089696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B03"/>
    <w:rsid w:val="000161B9"/>
    <w:rsid w:val="000A771C"/>
    <w:rsid w:val="000B524E"/>
    <w:rsid w:val="00175498"/>
    <w:rsid w:val="001B43C8"/>
    <w:rsid w:val="003D1E92"/>
    <w:rsid w:val="004D3263"/>
    <w:rsid w:val="004E58F1"/>
    <w:rsid w:val="005E0B03"/>
    <w:rsid w:val="006E10E3"/>
    <w:rsid w:val="007E2859"/>
    <w:rsid w:val="00863E20"/>
    <w:rsid w:val="009740D1"/>
    <w:rsid w:val="00A00621"/>
    <w:rsid w:val="00A10ED3"/>
    <w:rsid w:val="00B12BC8"/>
    <w:rsid w:val="00B22245"/>
    <w:rsid w:val="00BC406B"/>
    <w:rsid w:val="00DC1075"/>
    <w:rsid w:val="00FE0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4CA95"/>
  <w15:docId w15:val="{FE7A0C71-BBDF-4132-A1D8-F1810F2B2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ca-ES"/>
    </w:rPr>
  </w:style>
  <w:style w:type="paragraph" w:styleId="Ttol1">
    <w:name w:val="heading 1"/>
    <w:basedOn w:val="Normal"/>
    <w:uiPriority w:val="9"/>
    <w:qFormat/>
    <w:pPr>
      <w:ind w:left="501" w:hanging="359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independent">
    <w:name w:val="Body Text"/>
    <w:basedOn w:val="Normal"/>
    <w:uiPriority w:val="1"/>
    <w:qFormat/>
    <w:rPr>
      <w:sz w:val="20"/>
      <w:szCs w:val="20"/>
    </w:rPr>
  </w:style>
  <w:style w:type="paragraph" w:styleId="Ttol">
    <w:name w:val="Title"/>
    <w:basedOn w:val="Normal"/>
    <w:uiPriority w:val="10"/>
    <w:qFormat/>
    <w:pPr>
      <w:ind w:left="303" w:right="155" w:hanging="142"/>
    </w:pPr>
    <w:rPr>
      <w:rFonts w:ascii="Arial" w:eastAsia="Arial" w:hAnsi="Arial" w:cs="Arial"/>
      <w:b/>
      <w:bCs/>
    </w:rPr>
  </w:style>
  <w:style w:type="paragraph" w:styleId="Pargrafdellista">
    <w:name w:val="List Paragraph"/>
    <w:basedOn w:val="Normal"/>
    <w:uiPriority w:val="1"/>
    <w:qFormat/>
    <w:pPr>
      <w:ind w:left="12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palera">
    <w:name w:val="header"/>
    <w:basedOn w:val="Normal"/>
    <w:link w:val="CapaleraCar"/>
    <w:uiPriority w:val="99"/>
    <w:unhideWhenUsed/>
    <w:rsid w:val="00B22245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B22245"/>
    <w:rPr>
      <w:rFonts w:ascii="Arial MT" w:eastAsia="Arial MT" w:hAnsi="Arial MT" w:cs="Arial MT"/>
      <w:lang w:val="ca-ES"/>
    </w:rPr>
  </w:style>
  <w:style w:type="paragraph" w:styleId="Peu">
    <w:name w:val="footer"/>
    <w:basedOn w:val="Normal"/>
    <w:link w:val="PeuCar"/>
    <w:uiPriority w:val="99"/>
    <w:unhideWhenUsed/>
    <w:rsid w:val="00B22245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B22245"/>
    <w:rPr>
      <w:rFonts w:ascii="Arial MT" w:eastAsia="Arial MT" w:hAnsi="Arial MT" w:cs="Arial MT"/>
      <w:lang w:val="ca-ES"/>
    </w:rPr>
  </w:style>
  <w:style w:type="character" w:styleId="Enlla">
    <w:name w:val="Hyperlink"/>
    <w:basedOn w:val="Lletraperdefectedelpargraf"/>
    <w:uiPriority w:val="99"/>
    <w:unhideWhenUsed/>
    <w:rsid w:val="00863E20"/>
    <w:rPr>
      <w:color w:val="0000FF" w:themeColor="hyperlink"/>
      <w:u w:val="single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863E20"/>
    <w:rPr>
      <w:color w:val="605E5C"/>
      <w:shd w:val="clear" w:color="auto" w:fill="E1DFDD"/>
    </w:rPr>
  </w:style>
  <w:style w:type="character" w:styleId="Enllavisitat">
    <w:name w:val="FollowedHyperlink"/>
    <w:basedOn w:val="Lletraperdefectedelpargraf"/>
    <w:uiPriority w:val="99"/>
    <w:semiHidden/>
    <w:unhideWhenUsed/>
    <w:rsid w:val="00863E2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ddgi.cat/web/servei/8669/servei-de-promocio-i-impuls-dels-projectes-next-generation-eu-als-municipi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6</Pages>
  <Words>2398</Words>
  <Characters>13675</Characters>
  <Application>Microsoft Office Word</Application>
  <DocSecurity>0</DocSecurity>
  <Lines>113</Lines>
  <Paragraphs>32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>Microsoft Word - Instruccions Control Nivell I_NGEU.docx</vt:lpstr>
    </vt:vector>
  </TitlesOfParts>
  <Company/>
  <LinksUpToDate>false</LinksUpToDate>
  <CharactersWithSpaces>16041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Instruccions Control Nivell I_NGEU.docx</dc:title>
  <dc:creator>guardioladr</dc:creator>
  <cp:lastModifiedBy>Estel Sleep Ronquillo</cp:lastModifiedBy>
  <cp:revision>10</cp:revision>
  <cp:lastPrinted>2026-04-02T11:32:00Z</cp:lastPrinted>
  <dcterms:created xsi:type="dcterms:W3CDTF">2026-03-23T13:33:00Z</dcterms:created>
  <dcterms:modified xsi:type="dcterms:W3CDTF">2026-04-02T11:44:00Z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2025-05-15T00:00:00Z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2026-03-23T00:00:00Z</vt:filetime>
  </property>
  <property fmtid="{D5CDD505-2E9C-101B-9397-08002B2CF9AE}" pid="5" name="Producer">
    <vt:lpwstr>GPL Ghostscript 10.04.0</vt:lpwstr>
  </property>
</Properties>
</file>