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1333D75" w14:textId="77777777" w:rsidR="0018258C" w:rsidRDefault="0018258C" w:rsidP="0018258C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05C9A98B" w14:textId="77777777" w:rsidR="0018258C" w:rsidRDefault="0018258C" w:rsidP="0018258C">
      <w:pPr>
        <w:spacing w:before="27" w:line="230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>de subvencions a ajuntaments o ens que en depenen i entitats municipals descentralitzades per a la creació de públics per a la cultura</w:t>
      </w:r>
    </w:p>
    <w:p w14:paraId="2479EC86" w14:textId="77777777" w:rsidR="0018258C" w:rsidRDefault="0018258C" w:rsidP="0018258C">
      <w:pPr>
        <w:spacing w:before="27" w:line="230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74739EE7" w14:textId="1EB6B663" w:rsidR="0018258C" w:rsidRDefault="0018258C" w:rsidP="0018258C">
      <w:pPr>
        <w:spacing w:before="27" w:line="230" w:lineRule="auto"/>
        <w:ind w:left="4350" w:right="237" w:hanging="673"/>
        <w:jc w:val="right"/>
        <w:rPr>
          <w:b/>
          <w:bCs/>
          <w:sz w:val="28"/>
          <w:szCs w:val="28"/>
        </w:rPr>
      </w:pPr>
      <w:r>
        <w:rPr>
          <w:b/>
          <w:bCs/>
          <w:color w:val="020303"/>
          <w:sz w:val="28"/>
          <w:szCs w:val="28"/>
        </w:rPr>
        <w:t>Produccions</w:t>
      </w:r>
      <w:r w:rsidR="00F71BDB">
        <w:rPr>
          <w:b/>
          <w:bCs/>
          <w:color w:val="020303"/>
          <w:sz w:val="28"/>
          <w:szCs w:val="28"/>
        </w:rPr>
        <w:t xml:space="preserve"> culturals</w:t>
      </w:r>
      <w:r>
        <w:rPr>
          <w:b/>
          <w:bCs/>
          <w:color w:val="020303"/>
          <w:sz w:val="28"/>
          <w:szCs w:val="28"/>
        </w:rPr>
        <w:t xml:space="preserve"> (L4)</w:t>
      </w:r>
    </w:p>
    <w:p w14:paraId="2A917793" w14:textId="77777777" w:rsidR="0021255B" w:rsidRPr="0021255B" w:rsidRDefault="0021255B" w:rsidP="0021255B">
      <w:pPr>
        <w:pStyle w:val="Ttol1"/>
        <w:spacing w:before="22" w:line="247" w:lineRule="auto"/>
        <w:ind w:left="284" w:firstLine="0"/>
        <w:jc w:val="right"/>
        <w:rPr>
          <w:b w:val="0"/>
          <w:sz w:val="28"/>
          <w:szCs w:val="28"/>
          <w:lang w:val="ca-ES"/>
        </w:rPr>
      </w:pPr>
    </w:p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7CC8ADFA" w14:textId="77777777" w:rsidR="000A37BD" w:rsidRPr="00AA0428" w:rsidRDefault="000A37BD" w:rsidP="00C233BF">
      <w:pPr>
        <w:pStyle w:val="Textindependent"/>
        <w:tabs>
          <w:tab w:val="left" w:pos="6510"/>
        </w:tabs>
        <w:spacing w:before="98"/>
        <w:rPr>
          <w:lang w:val="ca-ES"/>
        </w:rPr>
      </w:pPr>
    </w:p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4D015554" w14:textId="2735E88E" w:rsidR="00297A4D" w:rsidRPr="00CA2B96" w:rsidRDefault="00A67269" w:rsidP="00CA2B96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297A4D" w:rsidRPr="00CA2B96" w:rsidSect="000A37BD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FC1678" wp14:editId="00B3880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AB5" id="Line 4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" strokeweight="2pt">
                <w10:wrap anchorx="page"/>
              </v:line>
            </w:pict>
          </mc:Fallback>
        </mc:AlternateContent>
      </w:r>
      <w:r w:rsidR="005E35BE">
        <w:rPr>
          <w:lang w:val="ca-ES"/>
        </w:rPr>
        <w:t>P</w:t>
      </w:r>
      <w:r w:rsidR="00C67F84">
        <w:rPr>
          <w:lang w:val="ca-ES"/>
        </w:rPr>
        <w:t>rojecte</w:t>
      </w:r>
    </w:p>
    <w:p w14:paraId="3FACE6D2" w14:textId="77777777" w:rsidR="00297A4D" w:rsidRPr="00AA0428" w:rsidRDefault="00297A4D">
      <w:pPr>
        <w:pStyle w:val="Textindependent"/>
        <w:spacing w:before="164"/>
        <w:ind w:left="288"/>
        <w:rPr>
          <w:lang w:val="ca-ES"/>
        </w:rPr>
        <w:sectPr w:rsidR="00297A4D" w:rsidRPr="00AA0428" w:rsidSect="00297A4D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A5B70A5" w14:textId="0B6B6549" w:rsidR="00DB7DCE" w:rsidRPr="00DB7DCE" w:rsidRDefault="00C76A33" w:rsidP="00CA2B96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2D7A67A9" w14:textId="4BE7802E" w:rsidR="0028750B" w:rsidRPr="00AA0428" w:rsidRDefault="00CA2B96" w:rsidP="0028750B">
      <w:pPr>
        <w:pStyle w:val="Textindependent"/>
        <w:spacing w:before="95"/>
        <w:ind w:left="369"/>
        <w:rPr>
          <w:lang w:val="ca-ES"/>
        </w:rPr>
      </w:pPr>
      <w:r w:rsidRPr="00AA0428">
        <w:rPr>
          <w:lang w:val="ca-ES"/>
        </w:rPr>
        <w:t xml:space="preserve">Títol </w:t>
      </w:r>
      <w:r w:rsidR="004E44A5">
        <w:rPr>
          <w:lang w:val="ca-ES"/>
        </w:rPr>
        <w:t>de la producció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28750B" w14:paraId="1557373B" w14:textId="77777777" w:rsidTr="0028750B">
        <w:tc>
          <w:tcPr>
            <w:tcW w:w="9021" w:type="dxa"/>
          </w:tcPr>
          <w:p w14:paraId="1491C993" w14:textId="77777777" w:rsidR="0028750B" w:rsidRDefault="0028750B" w:rsidP="00CA2B96">
            <w:pPr>
              <w:pStyle w:val="Textindependent"/>
              <w:spacing w:before="8"/>
              <w:rPr>
                <w:sz w:val="9"/>
                <w:lang w:val="ca-ES"/>
              </w:rPr>
            </w:pPr>
          </w:p>
          <w:p w14:paraId="64889914" w14:textId="77777777" w:rsidR="0028750B" w:rsidRDefault="0028750B" w:rsidP="00CA2B96">
            <w:pPr>
              <w:pStyle w:val="Textindependent"/>
              <w:spacing w:before="8"/>
              <w:rPr>
                <w:sz w:val="9"/>
                <w:lang w:val="ca-ES"/>
              </w:rPr>
            </w:pPr>
          </w:p>
          <w:p w14:paraId="5D80129F" w14:textId="77777777" w:rsidR="0028750B" w:rsidRDefault="0028750B" w:rsidP="00CA2B96">
            <w:pPr>
              <w:pStyle w:val="Textindependent"/>
              <w:spacing w:before="8"/>
              <w:rPr>
                <w:sz w:val="9"/>
                <w:lang w:val="ca-ES"/>
              </w:rPr>
            </w:pPr>
          </w:p>
        </w:tc>
      </w:tr>
    </w:tbl>
    <w:p w14:paraId="3A8A2E24" w14:textId="0A464E5D" w:rsidR="00CA2B96" w:rsidRPr="00AA0428" w:rsidRDefault="00CA2B96" w:rsidP="00CA2B96">
      <w:pPr>
        <w:pStyle w:val="Textindependent"/>
        <w:spacing w:before="8"/>
        <w:rPr>
          <w:sz w:val="9"/>
          <w:lang w:val="ca-ES"/>
        </w:rPr>
      </w:pPr>
    </w:p>
    <w:p w14:paraId="53BE592F" w14:textId="70437292" w:rsidR="0028750B" w:rsidRPr="0028750B" w:rsidRDefault="00CA2B96" w:rsidP="0028750B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 w:rsidR="00227A0A">
        <w:rPr>
          <w:lang w:val="ca-ES"/>
        </w:rPr>
        <w:t>’</w:t>
      </w:r>
      <w:r w:rsidRPr="00AA0428">
        <w:rPr>
          <w:lang w:val="ca-ES"/>
        </w:rPr>
        <w:t xml:space="preserve">execució </w:t>
      </w:r>
      <w:r w:rsidR="00DA1BA6">
        <w:rPr>
          <w:lang w:val="ca-ES"/>
        </w:rPr>
        <w:t>de</w:t>
      </w:r>
      <w:r w:rsidR="004E44A5">
        <w:rPr>
          <w:lang w:val="ca-ES"/>
        </w:rPr>
        <w:t xml:space="preserve"> la producció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28750B" w14:paraId="3AE89EE5" w14:textId="77777777" w:rsidTr="0028750B">
        <w:tc>
          <w:tcPr>
            <w:tcW w:w="9300" w:type="dxa"/>
          </w:tcPr>
          <w:p w14:paraId="137642AD" w14:textId="77777777" w:rsidR="0028750B" w:rsidRDefault="0028750B" w:rsidP="00C233BF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2D8C447C" w14:textId="04C39643" w:rsidR="000D685E" w:rsidRPr="00AA0428" w:rsidRDefault="000D685E" w:rsidP="000D685E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 xml:space="preserve">Descripció i objectius detallats </w:t>
      </w:r>
      <w:r w:rsidR="004E44A5">
        <w:rPr>
          <w:lang w:val="ca-ES"/>
        </w:rPr>
        <w:t>de la producció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28750B" w:rsidRPr="00757736" w14:paraId="3CCA0AC4" w14:textId="77777777" w:rsidTr="0028750B">
        <w:tc>
          <w:tcPr>
            <w:tcW w:w="9300" w:type="dxa"/>
          </w:tcPr>
          <w:p w14:paraId="0072D86B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0360F428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7ED7D8C6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68EE3F64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5FEDC820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353B3E19" w14:textId="77777777" w:rsidR="0028750B" w:rsidRDefault="0028750B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32195944" w:rsidR="005E35BE" w:rsidRPr="00DB7DCE" w:rsidRDefault="00C76A33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6E2205">
        <w:rPr>
          <w:b/>
          <w:bCs/>
          <w:sz w:val="20"/>
          <w:szCs w:val="20"/>
          <w:u w:val="single"/>
          <w:lang w:val="ca-ES"/>
        </w:rPr>
        <w:t xml:space="preserve">a </w:t>
      </w:r>
      <w:r w:rsidR="006E2205" w:rsidRPr="006E2205">
        <w:rPr>
          <w:b/>
          <w:bCs/>
          <w:sz w:val="20"/>
          <w:szCs w:val="20"/>
          <w:u w:val="single"/>
          <w:lang w:val="ca-ES"/>
        </w:rPr>
        <w:t>35</w:t>
      </w:r>
      <w:r w:rsidR="005E35BE" w:rsidRPr="006E2205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56FF9946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</w:t>
      </w:r>
      <w:r w:rsidR="00255FA3">
        <w:rPr>
          <w:b/>
          <w:bCs/>
          <w:sz w:val="16"/>
          <w:szCs w:val="16"/>
          <w:lang w:val="ca-ES"/>
        </w:rPr>
        <w:t xml:space="preserve">Qualitat i singularitat de </w:t>
      </w:r>
      <w:r w:rsidR="004E44A5">
        <w:rPr>
          <w:b/>
          <w:bCs/>
          <w:sz w:val="16"/>
          <w:szCs w:val="16"/>
          <w:lang w:val="ca-ES"/>
        </w:rPr>
        <w:t>la producció</w:t>
      </w:r>
      <w:r w:rsidRPr="00354E16">
        <w:rPr>
          <w:b/>
          <w:bCs/>
          <w:sz w:val="16"/>
          <w:szCs w:val="16"/>
          <w:lang w:val="ca-ES"/>
        </w:rPr>
        <w:t xml:space="preserve"> (fins a </w:t>
      </w:r>
      <w:r w:rsidR="006E2205">
        <w:rPr>
          <w:b/>
          <w:bCs/>
          <w:sz w:val="16"/>
          <w:szCs w:val="16"/>
          <w:lang w:val="ca-ES"/>
        </w:rPr>
        <w:t>9</w:t>
      </w:r>
      <w:r w:rsidRPr="00354E16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28750B" w:rsidRPr="00757736" w14:paraId="35DD00DA" w14:textId="77777777" w:rsidTr="0028750B">
        <w:tc>
          <w:tcPr>
            <w:tcW w:w="9300" w:type="dxa"/>
          </w:tcPr>
          <w:p w14:paraId="55326E7D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AC06DC0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E676820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05FA47D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45B81A6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946A2B6" w14:textId="77777777" w:rsidR="0028750B" w:rsidRDefault="0028750B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08AA00F" w14:textId="77777777" w:rsidR="005E35BE" w:rsidRDefault="005E35B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70B0F576" w14:textId="6BDFB5D0" w:rsidR="00255FA3" w:rsidRPr="00F65344" w:rsidRDefault="004E44A5" w:rsidP="00CA2B96">
      <w:pPr>
        <w:pStyle w:val="Textindependent"/>
        <w:spacing w:before="95"/>
        <w:ind w:left="379"/>
        <w:rPr>
          <w:b/>
          <w:bCs/>
          <w:lang w:val="ca-ES"/>
        </w:rPr>
      </w:pPr>
      <w:r>
        <w:rPr>
          <w:b/>
          <w:bCs/>
          <w:lang w:val="ca-ES"/>
        </w:rPr>
        <w:t xml:space="preserve">Caràcter emergent de la producció (fins a </w:t>
      </w:r>
      <w:r w:rsidR="00940556">
        <w:rPr>
          <w:b/>
          <w:bCs/>
          <w:lang w:val="ca-ES"/>
        </w:rPr>
        <w:t>1,5</w:t>
      </w:r>
      <w:r>
        <w:rPr>
          <w:b/>
          <w:bCs/>
          <w:lang w:val="ca-ES"/>
        </w:rPr>
        <w:t xml:space="preserve">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28750B" w:rsidRPr="00757736" w14:paraId="0A79FD2D" w14:textId="77777777" w:rsidTr="0028750B">
        <w:tc>
          <w:tcPr>
            <w:tcW w:w="9300" w:type="dxa"/>
          </w:tcPr>
          <w:p w14:paraId="41A98C44" w14:textId="77777777" w:rsidR="0028750B" w:rsidRDefault="0028750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0D1B0CCD" w14:textId="77777777" w:rsidR="0028750B" w:rsidRDefault="0028750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212B2FE0" w14:textId="77777777" w:rsidR="0028750B" w:rsidRDefault="0028750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4C16319C" w14:textId="77777777" w:rsidR="0028750B" w:rsidRDefault="0028750B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</w:tc>
      </w:tr>
    </w:tbl>
    <w:p w14:paraId="5FAE6AF7" w14:textId="62411646" w:rsidR="00255FA3" w:rsidRDefault="00255FA3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46FC5BD9" w14:textId="77777777" w:rsidR="002426EE" w:rsidRDefault="002426EE" w:rsidP="000C2470">
      <w:pPr>
        <w:spacing w:before="95"/>
        <w:rPr>
          <w:b/>
          <w:bCs/>
          <w:sz w:val="16"/>
          <w:szCs w:val="16"/>
          <w:highlight w:val="yellow"/>
          <w:lang w:val="ca-ES"/>
        </w:rPr>
      </w:pPr>
    </w:p>
    <w:p w14:paraId="3E297862" w14:textId="118264F1" w:rsidR="0021734E" w:rsidRDefault="0021734E" w:rsidP="0021734E">
      <w:pPr>
        <w:pStyle w:val="Textindependent"/>
        <w:spacing w:before="95"/>
        <w:rPr>
          <w:b/>
          <w:bCs/>
          <w:noProof/>
          <w:lang w:val="ca-ES" w:eastAsia="es-ES"/>
        </w:rPr>
      </w:pPr>
      <w:r>
        <w:rPr>
          <w:b/>
          <w:bCs/>
          <w:noProof/>
          <w:lang w:val="ca-ES" w:eastAsia="es-ES"/>
        </w:rPr>
        <w:t xml:space="preserve">       Activitats paral·leles relacionades amb la producció (xerrades, grups focals, tallers</w:t>
      </w:r>
      <w:r w:rsidR="00E00735">
        <w:rPr>
          <w:b/>
          <w:bCs/>
          <w:noProof/>
          <w:lang w:val="ca-ES" w:eastAsia="es-ES"/>
        </w:rPr>
        <w:t xml:space="preserve">, etc.) </w:t>
      </w:r>
      <w:r>
        <w:rPr>
          <w:b/>
          <w:bCs/>
          <w:noProof/>
          <w:lang w:val="ca-ES" w:eastAsia="es-ES"/>
        </w:rPr>
        <w:t>(fins a 1,5 punts)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1E9CD0B6" w14:textId="77777777" w:rsidTr="00BA45F8">
        <w:tc>
          <w:tcPr>
            <w:tcW w:w="9163" w:type="dxa"/>
          </w:tcPr>
          <w:p w14:paraId="1194EBED" w14:textId="77777777" w:rsidR="0028750B" w:rsidRDefault="0028750B" w:rsidP="000C2470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3AFC9764" w14:textId="77777777" w:rsidR="0028750B" w:rsidRDefault="0028750B" w:rsidP="000C2470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08DBC627" w14:textId="77777777" w:rsidR="0028750B" w:rsidRDefault="0028750B" w:rsidP="000C2470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  <w:p w14:paraId="73BC6C8A" w14:textId="77777777" w:rsidR="0028750B" w:rsidRDefault="0028750B" w:rsidP="000C2470">
            <w:pPr>
              <w:pStyle w:val="Textindependent"/>
              <w:spacing w:before="95"/>
              <w:rPr>
                <w:b/>
                <w:bCs/>
                <w:noProof/>
                <w:lang w:val="ca-ES" w:eastAsia="es-ES"/>
              </w:rPr>
            </w:pPr>
          </w:p>
        </w:tc>
      </w:tr>
    </w:tbl>
    <w:p w14:paraId="008FE739" w14:textId="1E110AC6" w:rsidR="0021734E" w:rsidRDefault="0021734E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</w:p>
    <w:p w14:paraId="1CAF4CA6" w14:textId="6E7F114A" w:rsidR="000C2470" w:rsidRDefault="000C2470" w:rsidP="000C2470">
      <w:pPr>
        <w:pStyle w:val="Textindependent"/>
        <w:spacing w:before="95"/>
        <w:ind w:firstLine="288"/>
        <w:rPr>
          <w:b/>
          <w:bCs/>
          <w:noProof/>
          <w:lang w:val="ca-ES" w:eastAsia="es-ES"/>
        </w:rPr>
      </w:pPr>
      <w:r w:rsidRPr="000C2470">
        <w:rPr>
          <w:b/>
          <w:bCs/>
          <w:noProof/>
          <w:lang w:val="ca-ES" w:eastAsia="es-ES"/>
        </w:rPr>
        <w:t>Projecció nacional i internacional</w:t>
      </w:r>
      <w:r>
        <w:rPr>
          <w:b/>
          <w:bCs/>
          <w:noProof/>
          <w:lang w:val="ca-ES" w:eastAsia="es-ES"/>
        </w:rPr>
        <w:t xml:space="preserve"> (fins a 3 punts)</w:t>
      </w:r>
    </w:p>
    <w:p w14:paraId="2911236B" w14:textId="77777777" w:rsidR="0028750B" w:rsidRDefault="0028750B" w:rsidP="000C2470">
      <w:pPr>
        <w:pStyle w:val="Textindependent"/>
        <w:ind w:firstLine="284"/>
        <w:rPr>
          <w:noProof/>
          <w:lang w:val="ca-ES" w:eastAsia="es-ES"/>
        </w:rPr>
      </w:pPr>
    </w:p>
    <w:p w14:paraId="136A54C9" w14:textId="1BC7401E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  <w:r w:rsidRPr="000C2470">
        <w:rPr>
          <w:noProof/>
          <w:lang w:val="ca-ES" w:eastAsia="es-ES"/>
        </w:rPr>
        <w:t xml:space="preserve">Coproducció amb altres agents </w:t>
      </w:r>
      <w:r w:rsidR="00F66B4C">
        <w:rPr>
          <w:noProof/>
          <w:lang w:val="ca-ES" w:eastAsia="es-ES"/>
        </w:rPr>
        <w:t>(fins a 1,5 punts)</w:t>
      </w:r>
      <w:r w:rsidRPr="000C2470">
        <w:rPr>
          <w:noProof/>
          <w:lang w:val="ca-ES" w:eastAsia="es-ES"/>
        </w:rPr>
        <w:t xml:space="preserve">  </w:t>
      </w:r>
    </w:p>
    <w:p w14:paraId="600A79D9" w14:textId="7777777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415F8088" w14:textId="087D4B1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:rsidRPr="00757736" w14:paraId="4A9397F8" w14:textId="77777777" w:rsidTr="0028750B">
        <w:tc>
          <w:tcPr>
            <w:tcW w:w="9163" w:type="dxa"/>
          </w:tcPr>
          <w:p w14:paraId="3BE7FB38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0CA423F4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3C5CAE32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4078024A" w14:textId="392377FE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2D3084D7" w14:textId="39653FEA" w:rsidR="000C2470" w:rsidRDefault="00C76A33" w:rsidP="000C2470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0C2470">
        <w:rPr>
          <w:noProof/>
          <w:lang w:val="ca-ES" w:eastAsia="es-ES"/>
        </w:rPr>
        <w:t xml:space="preserve">Estat </w:t>
      </w:r>
      <w:r w:rsidR="00E00735">
        <w:rPr>
          <w:noProof/>
          <w:lang w:val="ca-ES" w:eastAsia="es-ES"/>
        </w:rPr>
        <w:t>e</w:t>
      </w:r>
      <w:r w:rsidR="000C2470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4D4EAB97" w14:textId="77777777" w:rsidTr="0028750B">
        <w:tc>
          <w:tcPr>
            <w:tcW w:w="9163" w:type="dxa"/>
          </w:tcPr>
          <w:p w14:paraId="1326DC8F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02C5AB16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46FC04BD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7E696ABB" w14:textId="7777777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571DE8C3" w14:textId="7854EDDF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28F20647" w14:textId="5B27904D" w:rsidR="000C2470" w:rsidRDefault="000C2470" w:rsidP="0021734E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55C7772E" w14:textId="77777777" w:rsidTr="0028750B">
        <w:tc>
          <w:tcPr>
            <w:tcW w:w="9163" w:type="dxa"/>
          </w:tcPr>
          <w:p w14:paraId="227406F7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7EA2B124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  <w:p w14:paraId="257A0967" w14:textId="77777777" w:rsidR="0028750B" w:rsidRDefault="0028750B" w:rsidP="000C2470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3CCD21BE" w14:textId="7777777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24943BB5" w14:textId="45F386E8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La producció participa </w:t>
      </w:r>
      <w:r w:rsidR="00E00735">
        <w:rPr>
          <w:noProof/>
          <w:lang w:val="ca-ES" w:eastAsia="es-ES"/>
        </w:rPr>
        <w:t xml:space="preserve">en </w:t>
      </w:r>
      <w:r>
        <w:rPr>
          <w:noProof/>
          <w:lang w:val="ca-ES" w:eastAsia="es-ES"/>
        </w:rPr>
        <w:t>festivals, premis i/o esdeveniments</w:t>
      </w:r>
      <w:r w:rsidRPr="000C2470">
        <w:rPr>
          <w:noProof/>
          <w:lang w:val="ca-ES" w:eastAsia="es-ES"/>
        </w:rPr>
        <w:t xml:space="preserve"> </w:t>
      </w:r>
      <w:r w:rsidR="00F66B4C">
        <w:rPr>
          <w:noProof/>
          <w:lang w:val="ca-ES" w:eastAsia="es-ES"/>
        </w:rPr>
        <w:t>(fins a 1,5 punts)</w:t>
      </w:r>
    </w:p>
    <w:p w14:paraId="65C365BE" w14:textId="77777777" w:rsidR="000C2470" w:rsidRDefault="000C2470" w:rsidP="000C2470">
      <w:pPr>
        <w:pStyle w:val="Textindependent"/>
        <w:ind w:firstLine="284"/>
        <w:rPr>
          <w:noProof/>
          <w:lang w:val="ca-ES" w:eastAsia="es-ES"/>
        </w:rPr>
      </w:pPr>
    </w:p>
    <w:p w14:paraId="71B8D749" w14:textId="77777777" w:rsidR="0028750B" w:rsidRDefault="0028750B" w:rsidP="0028750B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Nacionals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303798B2" w14:textId="77777777" w:rsidTr="008642AF">
        <w:tc>
          <w:tcPr>
            <w:tcW w:w="9163" w:type="dxa"/>
          </w:tcPr>
          <w:p w14:paraId="5B280607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297C13C9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180FC650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5FE9AFE4" w14:textId="77777777" w:rsidR="0028750B" w:rsidRDefault="0028750B" w:rsidP="0028750B">
      <w:pPr>
        <w:pStyle w:val="Textindependent"/>
        <w:ind w:firstLine="284"/>
        <w:rPr>
          <w:noProof/>
          <w:lang w:val="ca-ES" w:eastAsia="es-ES"/>
        </w:rPr>
      </w:pPr>
    </w:p>
    <w:p w14:paraId="230DA5C1" w14:textId="543C5817" w:rsidR="0028750B" w:rsidRDefault="00C76A33" w:rsidP="0028750B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>De l’</w:t>
      </w:r>
      <w:r w:rsidR="0028750B">
        <w:rPr>
          <w:noProof/>
          <w:lang w:val="ca-ES" w:eastAsia="es-ES"/>
        </w:rPr>
        <w:t xml:space="preserve">Estat </w:t>
      </w:r>
      <w:r w:rsidR="00E00735">
        <w:rPr>
          <w:noProof/>
          <w:lang w:val="ca-ES" w:eastAsia="es-ES"/>
        </w:rPr>
        <w:t>e</w:t>
      </w:r>
      <w:r w:rsidR="0028750B">
        <w:rPr>
          <w:noProof/>
          <w:lang w:val="ca-ES" w:eastAsia="es-ES"/>
        </w:rPr>
        <w:t>spanyol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677117AC" w14:textId="77777777" w:rsidTr="008642AF">
        <w:tc>
          <w:tcPr>
            <w:tcW w:w="9163" w:type="dxa"/>
          </w:tcPr>
          <w:p w14:paraId="5D9CB47A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5FC4A494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15EAB010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78A614B9" w14:textId="77777777" w:rsidR="0028750B" w:rsidRDefault="0028750B" w:rsidP="0028750B">
      <w:pPr>
        <w:pStyle w:val="Textindependent"/>
        <w:ind w:firstLine="284"/>
        <w:rPr>
          <w:noProof/>
          <w:lang w:val="ca-ES" w:eastAsia="es-ES"/>
        </w:rPr>
      </w:pPr>
    </w:p>
    <w:p w14:paraId="1675E4FC" w14:textId="77777777" w:rsidR="0028750B" w:rsidRDefault="0028750B" w:rsidP="0028750B">
      <w:pPr>
        <w:pStyle w:val="Textindependent"/>
        <w:ind w:firstLine="284"/>
        <w:rPr>
          <w:noProof/>
          <w:lang w:val="ca-ES" w:eastAsia="es-ES"/>
        </w:rPr>
      </w:pPr>
      <w:r>
        <w:rPr>
          <w:noProof/>
          <w:lang w:val="ca-ES" w:eastAsia="es-ES"/>
        </w:rPr>
        <w:t xml:space="preserve">Internacionals </w:t>
      </w:r>
    </w:p>
    <w:p w14:paraId="43DE610D" w14:textId="77777777" w:rsidR="0028750B" w:rsidRDefault="0028750B" w:rsidP="0028750B">
      <w:pPr>
        <w:pStyle w:val="Textindependent"/>
        <w:rPr>
          <w:noProof/>
          <w:lang w:val="ca-ES" w:eastAsia="es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28750B" w14:paraId="09764F3C" w14:textId="77777777" w:rsidTr="008642AF">
        <w:tc>
          <w:tcPr>
            <w:tcW w:w="9163" w:type="dxa"/>
          </w:tcPr>
          <w:p w14:paraId="453E10D4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79187E70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  <w:p w14:paraId="3BB77E55" w14:textId="77777777" w:rsidR="0028750B" w:rsidRDefault="0028750B" w:rsidP="008642AF">
            <w:pPr>
              <w:pStyle w:val="Textindependent"/>
              <w:rPr>
                <w:noProof/>
                <w:lang w:val="ca-ES" w:eastAsia="es-ES"/>
              </w:rPr>
            </w:pPr>
          </w:p>
        </w:tc>
      </w:tr>
    </w:tbl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049A5F82" w14:textId="77777777" w:rsidR="009F1FF2" w:rsidRP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4EC859E3" w14:textId="18B26136" w:rsidR="00030D55" w:rsidRDefault="009F1FF2" w:rsidP="009F1FF2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E00735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 w:rsidR="00227A0A"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 w:rsidR="00030D55">
        <w:rPr>
          <w:sz w:val="16"/>
          <w:lang w:val="ca-ES"/>
        </w:rPr>
        <w:t>. Especifiqueu quins.</w:t>
      </w:r>
    </w:p>
    <w:p w14:paraId="704BA1EE" w14:textId="77777777" w:rsidR="00030D55" w:rsidRPr="009F1FF2" w:rsidRDefault="009F1FF2" w:rsidP="00030D55">
      <w:p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030D55" w:rsidRPr="00757736" w14:paraId="0D282D71" w14:textId="77777777" w:rsidTr="00030D55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F46" w14:textId="77777777" w:rsidR="00030D55" w:rsidRDefault="00030D55">
            <w:pPr>
              <w:spacing w:before="93"/>
              <w:jc w:val="both"/>
              <w:rPr>
                <w:sz w:val="16"/>
                <w:lang w:val="ca-ES"/>
              </w:rPr>
            </w:pPr>
            <w:bookmarkStart w:id="0" w:name="_Hlk195015995"/>
          </w:p>
          <w:p w14:paraId="540C84FD" w14:textId="77777777" w:rsidR="00030D55" w:rsidRDefault="00030D55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7F56BF77" w14:textId="77777777" w:rsidR="00030D55" w:rsidRDefault="00030D55">
            <w:pPr>
              <w:spacing w:before="93"/>
              <w:jc w:val="both"/>
              <w:rPr>
                <w:sz w:val="16"/>
                <w:lang w:val="ca-ES"/>
              </w:rPr>
            </w:pPr>
          </w:p>
          <w:p w14:paraId="3DFC251A" w14:textId="77777777" w:rsidR="00030D55" w:rsidRDefault="00030D55">
            <w:pPr>
              <w:spacing w:before="93"/>
              <w:jc w:val="both"/>
              <w:rPr>
                <w:sz w:val="16"/>
                <w:lang w:val="ca-ES"/>
              </w:rPr>
            </w:pPr>
          </w:p>
        </w:tc>
        <w:bookmarkEnd w:id="0"/>
      </w:tr>
    </w:tbl>
    <w:p w14:paraId="35150044" w14:textId="07A64D7A" w:rsidR="009F1FF2" w:rsidRPr="009F1FF2" w:rsidRDefault="009F1FF2" w:rsidP="009F1FF2">
      <w:pPr>
        <w:jc w:val="both"/>
        <w:rPr>
          <w:sz w:val="16"/>
          <w:lang w:val="ca-ES"/>
        </w:rPr>
      </w:pPr>
    </w:p>
    <w:p w14:paraId="7CECC51D" w14:textId="77777777" w:rsidR="0028750B" w:rsidRPr="009F1FF2" w:rsidRDefault="0028750B" w:rsidP="0028750B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2252D6A2" w14:textId="77777777" w:rsidR="0028750B" w:rsidRPr="009F1FF2" w:rsidRDefault="00757736" w:rsidP="0028750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0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8750B">
        <w:rPr>
          <w:sz w:val="16"/>
          <w:lang w:val="ca-ES"/>
        </w:rPr>
        <w:t xml:space="preserve"> </w:t>
      </w:r>
      <w:r w:rsidR="0028750B" w:rsidRPr="009F1FF2">
        <w:rPr>
          <w:sz w:val="16"/>
          <w:lang w:val="ca-ES"/>
        </w:rPr>
        <w:t>Superior al 40 % i fins al 50 %</w:t>
      </w:r>
    </w:p>
    <w:p w14:paraId="5F00CA4F" w14:textId="77777777" w:rsidR="0028750B" w:rsidRPr="009F1FF2" w:rsidRDefault="00757736" w:rsidP="0028750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0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8750B">
        <w:rPr>
          <w:sz w:val="16"/>
          <w:lang w:val="ca-ES"/>
        </w:rPr>
        <w:t xml:space="preserve"> </w:t>
      </w:r>
      <w:r w:rsidR="0028750B" w:rsidRPr="009F1FF2">
        <w:rPr>
          <w:sz w:val="16"/>
          <w:lang w:val="ca-ES"/>
        </w:rPr>
        <w:t>Superior al 50 % i fins al 60 %</w:t>
      </w:r>
    </w:p>
    <w:p w14:paraId="3C5E2126" w14:textId="77777777" w:rsidR="0028750B" w:rsidRPr="009F1FF2" w:rsidRDefault="00757736" w:rsidP="0028750B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0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8750B">
        <w:rPr>
          <w:sz w:val="16"/>
          <w:lang w:val="ca-ES"/>
        </w:rPr>
        <w:t xml:space="preserve"> </w:t>
      </w:r>
      <w:r w:rsidR="0028750B" w:rsidRPr="009F1FF2">
        <w:rPr>
          <w:sz w:val="16"/>
          <w:lang w:val="ca-ES"/>
        </w:rPr>
        <w:t>Superior al 60 %</w:t>
      </w:r>
    </w:p>
    <w:p w14:paraId="022A9097" w14:textId="77777777" w:rsidR="0028750B" w:rsidRPr="009F1FF2" w:rsidRDefault="0028750B" w:rsidP="0028750B">
      <w:pPr>
        <w:jc w:val="both"/>
        <w:rPr>
          <w:sz w:val="16"/>
          <w:lang w:val="ca-ES"/>
        </w:rPr>
      </w:pPr>
    </w:p>
    <w:p w14:paraId="35F9A5E8" w14:textId="77777777" w:rsidR="0028750B" w:rsidRPr="009F1FF2" w:rsidRDefault="0028750B" w:rsidP="0028750B">
      <w:pPr>
        <w:numPr>
          <w:ilvl w:val="0"/>
          <w:numId w:val="12"/>
        </w:numPr>
        <w:spacing w:before="93"/>
        <w:ind w:right="96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patrocinis o mecenatges</w:t>
      </w:r>
    </w:p>
    <w:p w14:paraId="455E7FD6" w14:textId="77777777" w:rsidR="0028750B" w:rsidRPr="006C093A" w:rsidRDefault="00757736" w:rsidP="0028750B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206105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0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8750B">
        <w:rPr>
          <w:sz w:val="16"/>
          <w:lang w:val="ca-ES"/>
        </w:rPr>
        <w:t xml:space="preserve"> </w:t>
      </w:r>
      <w:r w:rsidR="0028750B" w:rsidRPr="009F1FF2">
        <w:rPr>
          <w:sz w:val="16"/>
          <w:lang w:val="ca-ES"/>
        </w:rPr>
        <w:t>Patrocini en espècie</w:t>
      </w:r>
      <w:r w:rsidR="0028750B" w:rsidRPr="006C093A">
        <w:rPr>
          <w:sz w:val="16"/>
          <w:lang w:val="ca-ES"/>
        </w:rPr>
        <w:tab/>
      </w:r>
      <w:r w:rsidR="0028750B" w:rsidRPr="006C093A">
        <w:rPr>
          <w:sz w:val="16"/>
          <w:lang w:val="ca-ES"/>
        </w:rPr>
        <w:tab/>
      </w:r>
    </w:p>
    <w:p w14:paraId="77023F12" w14:textId="7237A9E6" w:rsidR="009F1FF2" w:rsidRPr="009F1FF2" w:rsidRDefault="00757736" w:rsidP="0028750B">
      <w:pPr>
        <w:spacing w:before="95"/>
        <w:ind w:left="1440"/>
        <w:jc w:val="both"/>
        <w:rPr>
          <w:b/>
          <w:sz w:val="16"/>
          <w:lang w:val="ca-ES"/>
        </w:rPr>
      </w:pPr>
      <w:sdt>
        <w:sdtPr>
          <w:rPr>
            <w:sz w:val="16"/>
            <w:lang w:val="ca-ES"/>
          </w:rPr>
          <w:id w:val="-425349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50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28750B">
        <w:rPr>
          <w:sz w:val="16"/>
          <w:lang w:val="ca-ES"/>
        </w:rPr>
        <w:t xml:space="preserve"> </w:t>
      </w:r>
      <w:r w:rsidR="0028750B" w:rsidRPr="009F1FF2">
        <w:rPr>
          <w:sz w:val="16"/>
          <w:lang w:val="ca-ES"/>
        </w:rPr>
        <w:t>Patrocini econòmic</w:t>
      </w:r>
      <w:r w:rsidR="009F1FF2" w:rsidRPr="009F1FF2">
        <w:rPr>
          <w:sz w:val="16"/>
          <w:lang w:val="ca-ES"/>
        </w:rPr>
        <w:tab/>
      </w:r>
      <w:r w:rsidR="009F1FF2" w:rsidRPr="009F1FF2">
        <w:rPr>
          <w:sz w:val="16"/>
          <w:lang w:val="ca-ES"/>
        </w:rPr>
        <w:tab/>
      </w:r>
      <w:r w:rsidR="009F1FF2" w:rsidRPr="009F1FF2">
        <w:rPr>
          <w:sz w:val="16"/>
          <w:lang w:val="ca-ES"/>
        </w:rPr>
        <w:tab/>
      </w:r>
      <w:r w:rsidR="009F1FF2" w:rsidRPr="009F1FF2">
        <w:rPr>
          <w:sz w:val="16"/>
          <w:lang w:val="ca-ES"/>
        </w:rPr>
        <w:tab/>
      </w:r>
    </w:p>
    <w:p w14:paraId="1C903CC3" w14:textId="0119108A" w:rsidR="000B2D7F" w:rsidRPr="00BF1F06" w:rsidRDefault="000B2D7F" w:rsidP="00B60CC7">
      <w:pPr>
        <w:rPr>
          <w:sz w:val="16"/>
          <w:szCs w:val="16"/>
          <w:lang w:val="ca-ES"/>
        </w:rPr>
      </w:pPr>
    </w:p>
    <w:p w14:paraId="51DFC276" w14:textId="77777777" w:rsidR="002925CA" w:rsidRDefault="002925CA" w:rsidP="009967A0">
      <w:pPr>
        <w:pStyle w:val="Textindependent"/>
        <w:spacing w:before="95"/>
        <w:rPr>
          <w:color w:val="FF0000"/>
          <w:lang w:val="ca-ES"/>
        </w:rPr>
      </w:pPr>
    </w:p>
    <w:p w14:paraId="615489C6" w14:textId="77777777" w:rsidR="0028750B" w:rsidRDefault="0028750B" w:rsidP="009967A0">
      <w:pPr>
        <w:pStyle w:val="Textindependent"/>
        <w:spacing w:before="95"/>
        <w:rPr>
          <w:b/>
          <w:bCs/>
          <w:lang w:val="ca-ES"/>
        </w:rPr>
      </w:pPr>
    </w:p>
    <w:p w14:paraId="57D33739" w14:textId="77777777" w:rsidR="0028750B" w:rsidRDefault="0028750B" w:rsidP="009967A0">
      <w:pPr>
        <w:pStyle w:val="Textindependent"/>
        <w:spacing w:before="95"/>
        <w:rPr>
          <w:b/>
          <w:bCs/>
          <w:lang w:val="ca-ES"/>
        </w:rPr>
      </w:pPr>
    </w:p>
    <w:p w14:paraId="106C15C8" w14:textId="77777777" w:rsidR="0028750B" w:rsidRDefault="0028750B" w:rsidP="009967A0">
      <w:pPr>
        <w:pStyle w:val="Textindependent"/>
        <w:spacing w:before="95"/>
        <w:rPr>
          <w:b/>
          <w:bCs/>
          <w:lang w:val="ca-ES"/>
        </w:rPr>
      </w:pPr>
    </w:p>
    <w:p w14:paraId="2BED9236" w14:textId="77777777" w:rsidR="0028750B" w:rsidRDefault="0028750B" w:rsidP="009967A0">
      <w:pPr>
        <w:pStyle w:val="Textindependent"/>
        <w:spacing w:before="95"/>
        <w:rPr>
          <w:b/>
          <w:bCs/>
          <w:lang w:val="ca-ES"/>
        </w:rPr>
      </w:pPr>
    </w:p>
    <w:p w14:paraId="0F5BBA47" w14:textId="1D8C56E0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09D1A085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8D3C91">
        <w:rPr>
          <w:b/>
          <w:bCs/>
          <w:lang w:val="ca-ES"/>
        </w:rPr>
        <w:t>djun</w:t>
      </w:r>
      <w:r w:rsidRPr="00480C0C">
        <w:rPr>
          <w:b/>
          <w:bCs/>
          <w:lang w:val="ca-ES"/>
        </w:rPr>
        <w:t>tar-lo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:rsidRPr="00757736" w14:paraId="761EFF05" w14:textId="77777777" w:rsidTr="0028750B">
        <w:tc>
          <w:tcPr>
            <w:tcW w:w="9300" w:type="dxa"/>
          </w:tcPr>
          <w:p w14:paraId="71DA9E36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040F666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3DEE532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7461046C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1B5C0C5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3F212897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770FDDDC" w:rsidR="00333C7D" w:rsidRPr="002A738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2A738C">
        <w:rPr>
          <w:b/>
          <w:bCs/>
          <w:lang w:val="ca-ES"/>
        </w:rPr>
        <w:t>Accions d</w:t>
      </w:r>
      <w:r w:rsidR="00E00735">
        <w:rPr>
          <w:b/>
          <w:bCs/>
          <w:lang w:val="ca-ES"/>
        </w:rPr>
        <w:t>’</w:t>
      </w:r>
      <w:r w:rsidRPr="002A738C">
        <w:rPr>
          <w:b/>
          <w:bCs/>
          <w:lang w:val="ca-ES"/>
        </w:rPr>
        <w:t>inclusió social i de promoció de l</w:t>
      </w:r>
      <w:r w:rsidR="00E00735">
        <w:rPr>
          <w:b/>
          <w:bCs/>
          <w:lang w:val="ca-ES"/>
        </w:rPr>
        <w:t>’</w:t>
      </w:r>
      <w:r w:rsidRPr="002A738C">
        <w:rPr>
          <w:b/>
          <w:bCs/>
          <w:lang w:val="ca-ES"/>
        </w:rPr>
        <w:t>accessibilitat universal</w:t>
      </w:r>
      <w:r w:rsidR="008D3C91">
        <w:rPr>
          <w:b/>
          <w:bCs/>
          <w:lang w:val="ca-ES"/>
        </w:rPr>
        <w:t xml:space="preserve">. Si es disposa d’un pla d’accessibilitat, caldrà adjuntar-lo </w:t>
      </w:r>
      <w:r w:rsidR="00FA5FC3" w:rsidRPr="002A738C">
        <w:rPr>
          <w:b/>
          <w:bCs/>
          <w:lang w:val="ca-ES"/>
        </w:rPr>
        <w:t>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36F74D0E" w:rsidR="00333C7D" w:rsidRPr="00FA5FC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14:paraId="3DB09DEA" w14:textId="77777777" w:rsidTr="0028750B">
        <w:tc>
          <w:tcPr>
            <w:tcW w:w="9300" w:type="dxa"/>
          </w:tcPr>
          <w:p w14:paraId="44EF41E0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10413A5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4E612F6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155374B2" w14:textId="77777777" w:rsidR="0028750B" w:rsidRDefault="0028750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033FF7EC" w14:textId="77777777" w:rsidR="0021734E" w:rsidRDefault="0021734E" w:rsidP="009967A0">
      <w:pPr>
        <w:pStyle w:val="Textindependent"/>
        <w:spacing w:before="95"/>
        <w:rPr>
          <w:color w:val="FF0000"/>
          <w:lang w:val="ca-ES"/>
        </w:rPr>
      </w:pPr>
    </w:p>
    <w:p w14:paraId="7DFE5DF1" w14:textId="4A07D56C" w:rsidR="00FA5FC3" w:rsidRP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:rsidRPr="002A738C" w14:paraId="0E8AA6D4" w14:textId="77777777" w:rsidTr="0028750B">
        <w:tc>
          <w:tcPr>
            <w:tcW w:w="9300" w:type="dxa"/>
          </w:tcPr>
          <w:p w14:paraId="6977E41C" w14:textId="77777777" w:rsidR="0028750B" w:rsidRDefault="0028750B" w:rsidP="0021734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BE6266D" w14:textId="77777777" w:rsidR="0028750B" w:rsidRDefault="0028750B" w:rsidP="0021734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46A9F578" w14:textId="77777777" w:rsidR="0028750B" w:rsidRDefault="0028750B" w:rsidP="0021734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F788B74" w14:textId="77777777" w:rsidR="0028750B" w:rsidRDefault="0028750B" w:rsidP="0021734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4D79093D" w14:textId="4853DF69" w:rsidR="002426EE" w:rsidRPr="0021734E" w:rsidRDefault="002426EE" w:rsidP="0021734E">
      <w:pPr>
        <w:pStyle w:val="Textindependent"/>
        <w:spacing w:before="95"/>
        <w:rPr>
          <w:color w:val="FF0000"/>
          <w:lang w:val="ca-ES"/>
        </w:rPr>
      </w:pPr>
    </w:p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376440D4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0EAEDFCF" w:rsidR="00352C1B" w:rsidRPr="00FA5FC3" w:rsidRDefault="00352C1B" w:rsidP="00940556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>.</w:t>
      </w:r>
      <w:r w:rsidR="00FA5FC3">
        <w:rPr>
          <w:sz w:val="16"/>
          <w:szCs w:val="16"/>
          <w:lang w:val="ca-ES" w:eastAsia="ca-ES"/>
        </w:rPr>
        <w:t xml:space="preserve">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8D3C91">
        <w:rPr>
          <w:b/>
          <w:bCs/>
          <w:sz w:val="16"/>
          <w:szCs w:val="16"/>
          <w:lang w:val="ca-ES"/>
        </w:rPr>
        <w:t>djun</w:t>
      </w:r>
      <w:r w:rsidR="00FA5FC3" w:rsidRPr="00FA5FC3">
        <w:rPr>
          <w:b/>
          <w:bCs/>
          <w:sz w:val="16"/>
          <w:szCs w:val="16"/>
          <w:lang w:val="ca-ES"/>
        </w:rPr>
        <w:t>tar-lo (fins a 4 punts)</w:t>
      </w:r>
    </w:p>
    <w:p w14:paraId="45D7EDBA" w14:textId="77777777" w:rsidR="00352C1B" w:rsidRDefault="00352C1B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28750B" w:rsidRPr="00757736" w14:paraId="04C69A4E" w14:textId="77777777" w:rsidTr="0028750B">
        <w:tc>
          <w:tcPr>
            <w:tcW w:w="9305" w:type="dxa"/>
          </w:tcPr>
          <w:p w14:paraId="15A95134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6E4063D8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A74791A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038EE5E1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05DA075A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1E90DE4" w14:textId="77777777" w:rsidR="0028750B" w:rsidRDefault="0028750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54AEAA5E" w:rsidR="00FA5FC3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38D8DE60" w14:textId="77777777" w:rsidR="009B1801" w:rsidRDefault="009B1801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04E676A4" w14:textId="77777777" w:rsidR="009B1801" w:rsidRPr="009B1801" w:rsidRDefault="009B1801" w:rsidP="00940556">
      <w:pPr>
        <w:rPr>
          <w:b/>
          <w:bCs/>
          <w:sz w:val="16"/>
          <w:szCs w:val="16"/>
          <w:lang w:val="ca-ES"/>
        </w:rPr>
      </w:pPr>
      <w:r w:rsidRPr="009B1801">
        <w:rPr>
          <w:b/>
          <w:bCs/>
          <w:sz w:val="16"/>
          <w:szCs w:val="16"/>
          <w:lang w:val="ca-ES"/>
        </w:rPr>
        <w:t>Projecte comunitari (fins a 1 punt)^</w:t>
      </w:r>
    </w:p>
    <w:p w14:paraId="63310A59" w14:textId="77777777" w:rsidR="00940556" w:rsidRDefault="00940556" w:rsidP="00940556">
      <w:pPr>
        <w:ind w:left="284"/>
        <w:rPr>
          <w:rFonts w:eastAsia="Times New Roman"/>
          <w:i/>
          <w:iCs/>
          <w:sz w:val="16"/>
          <w:szCs w:val="16"/>
          <w:lang w:val="ca-ES" w:eastAsia="ca-ES"/>
        </w:rPr>
      </w:pPr>
    </w:p>
    <w:p w14:paraId="18621F10" w14:textId="136ECD72" w:rsidR="009B1801" w:rsidRPr="009B1801" w:rsidRDefault="009B1801" w:rsidP="00F041A4">
      <w:pPr>
        <w:jc w:val="both"/>
        <w:rPr>
          <w:b/>
          <w:bCs/>
          <w:sz w:val="16"/>
          <w:szCs w:val="16"/>
          <w:lang w:val="ca-ES"/>
        </w:rPr>
      </w:pPr>
      <w:r w:rsidRPr="009B1801">
        <w:rPr>
          <w:rFonts w:eastAsia="Times New Roman"/>
          <w:i/>
          <w:iCs/>
          <w:sz w:val="16"/>
          <w:szCs w:val="16"/>
          <w:lang w:val="ca-ES" w:eastAsia="ca-ES"/>
        </w:rPr>
        <w:t>*S'entén per projecte cultural comunitari aquell projecte de ca</w:t>
      </w:r>
      <w:r w:rsidR="00F041A4">
        <w:rPr>
          <w:rFonts w:eastAsia="Times New Roman"/>
          <w:i/>
          <w:iCs/>
          <w:sz w:val="16"/>
          <w:szCs w:val="16"/>
          <w:lang w:val="ca-ES" w:eastAsia="ca-ES"/>
        </w:rPr>
        <w:t>ràcter</w:t>
      </w:r>
      <w:r w:rsidRPr="009B1801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F041A4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9B1801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074E661C" w14:textId="77777777" w:rsidR="009B1801" w:rsidRPr="009B1801" w:rsidRDefault="009B1801" w:rsidP="009B1801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1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9B1801" w:rsidRPr="00757736" w14:paraId="666AE62F" w14:textId="77777777" w:rsidTr="00940556">
        <w:tc>
          <w:tcPr>
            <w:tcW w:w="9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E39C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7BBD4A7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BD9E39B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0FDA274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D4DFA68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38C3F72" w14:textId="77777777" w:rsidR="009B1801" w:rsidRPr="009B1801" w:rsidRDefault="009B1801" w:rsidP="009B1801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5B670316" w14:textId="77777777" w:rsidR="009B1801" w:rsidRPr="009F1FF2" w:rsidRDefault="009B1801" w:rsidP="009B1801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</w:p>
    <w:p w14:paraId="1621FFC4" w14:textId="77777777" w:rsidR="00352C1B" w:rsidRPr="00AA0428" w:rsidRDefault="00352C1B" w:rsidP="00352C1B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0234325F" w14:textId="3140FE6F" w:rsidR="00681011" w:rsidRDefault="00681011" w:rsidP="00940556">
      <w:pPr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 w:rsidR="006D1F9B">
        <w:rPr>
          <w:b/>
          <w:bCs/>
          <w:sz w:val="16"/>
          <w:szCs w:val="16"/>
          <w:lang w:val="ca-ES"/>
        </w:rPr>
        <w:t xml:space="preserve">concretes que aproximin </w:t>
      </w:r>
      <w:r w:rsidR="000D052C">
        <w:rPr>
          <w:b/>
          <w:bCs/>
          <w:sz w:val="16"/>
          <w:szCs w:val="16"/>
          <w:lang w:val="ca-ES"/>
        </w:rPr>
        <w:t>la producció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 w:rsidR="006D1F9B"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</w:t>
      </w:r>
      <w:r w:rsidR="00461D8E" w:rsidRPr="00461D8E">
        <w:rPr>
          <w:b/>
          <w:bCs/>
          <w:sz w:val="16"/>
          <w:szCs w:val="16"/>
          <w:lang w:val="ca-ES"/>
        </w:rPr>
        <w:t>(fins a 1 punt)</w:t>
      </w:r>
      <w:r w:rsidR="00C86268">
        <w:rPr>
          <w:b/>
          <w:bCs/>
          <w:sz w:val="16"/>
          <w:szCs w:val="16"/>
          <w:lang w:val="ca-ES"/>
        </w:rPr>
        <w:t>*</w:t>
      </w:r>
    </w:p>
    <w:p w14:paraId="5E09990A" w14:textId="77777777" w:rsidR="00C86268" w:rsidRDefault="00C86268" w:rsidP="00940556">
      <w:pPr>
        <w:rPr>
          <w:b/>
          <w:bCs/>
          <w:sz w:val="16"/>
          <w:szCs w:val="16"/>
          <w:lang w:val="ca-ES"/>
        </w:rPr>
      </w:pPr>
    </w:p>
    <w:p w14:paraId="00322EDC" w14:textId="77777777" w:rsidR="00C86268" w:rsidRDefault="00C86268" w:rsidP="00C86268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20C17998" w14:textId="77777777" w:rsidR="00C86268" w:rsidRDefault="00C86268" w:rsidP="00940556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:rsidRPr="00757736" w14:paraId="7C61272C" w14:textId="77777777" w:rsidTr="0028750B">
        <w:tc>
          <w:tcPr>
            <w:tcW w:w="9300" w:type="dxa"/>
          </w:tcPr>
          <w:p w14:paraId="4BC2FF9C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B28DD6E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9657CB2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AAE1556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58AE11F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84B50A1" w14:textId="77777777" w:rsidR="0028750B" w:rsidRDefault="0028750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400F760" w14:textId="4BCAAF37" w:rsidR="00DD05CA" w:rsidRPr="00461D8E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Pr="00DD05CA" w:rsidRDefault="00DD05CA" w:rsidP="00940556">
      <w:pPr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79132ED0" w14:textId="77777777" w:rsidR="00352C1B" w:rsidRDefault="00352C1B" w:rsidP="00352C1B">
      <w:pPr>
        <w:pStyle w:val="Textindependent"/>
        <w:spacing w:before="8"/>
        <w:rPr>
          <w:sz w:val="11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28750B" w:rsidRPr="00757736" w14:paraId="49D16EDD" w14:textId="77777777" w:rsidTr="0028750B">
        <w:tc>
          <w:tcPr>
            <w:tcW w:w="9300" w:type="dxa"/>
          </w:tcPr>
          <w:p w14:paraId="14D40709" w14:textId="77777777" w:rsidR="0028750B" w:rsidRP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522C45C" w14:textId="77777777" w:rsidR="0028750B" w:rsidRP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71449894" w14:textId="77777777" w:rsid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322E0FA" w14:textId="77777777" w:rsidR="0028750B" w:rsidRP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2792F142" w14:textId="77777777" w:rsidR="0028750B" w:rsidRPr="0028750B" w:rsidRDefault="0028750B" w:rsidP="00352C1B">
            <w:pPr>
              <w:pStyle w:val="Textindependent"/>
              <w:spacing w:before="8"/>
              <w:rPr>
                <w:lang w:val="ca-ES"/>
              </w:rPr>
            </w:pPr>
          </w:p>
          <w:p w14:paraId="56670902" w14:textId="77777777" w:rsidR="0028750B" w:rsidRDefault="0028750B" w:rsidP="00352C1B">
            <w:pPr>
              <w:pStyle w:val="Textindependent"/>
              <w:spacing w:before="8"/>
              <w:rPr>
                <w:sz w:val="11"/>
                <w:lang w:val="ca-ES"/>
              </w:rPr>
            </w:pPr>
          </w:p>
        </w:tc>
      </w:tr>
    </w:tbl>
    <w:p w14:paraId="790ADF23" w14:textId="6EBEB9F9" w:rsidR="0028750B" w:rsidRPr="00AA0428" w:rsidRDefault="0028750B" w:rsidP="00352C1B">
      <w:pPr>
        <w:pStyle w:val="Textindependent"/>
        <w:spacing w:before="8"/>
        <w:rPr>
          <w:sz w:val="11"/>
          <w:lang w:val="ca-ES"/>
        </w:rPr>
        <w:sectPr w:rsidR="0028750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C233BF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73D" w14:textId="3E03680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6B35181D" wp14:editId="36F3B214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7A9F4" w14:textId="2EC03E1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518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09B7A9F4" w14:textId="2EC03E1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D1B" w14:textId="3A0CAFB9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0912" behindDoc="1" locked="0" layoutInCell="1" allowOverlap="1" wp14:anchorId="5367A5AE" wp14:editId="4A4BE0F9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5C029C5A" wp14:editId="4B02809C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D9FB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29C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56E8D9FB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EBA705D"/>
    <w:multiLevelType w:val="hybridMultilevel"/>
    <w:tmpl w:val="8730DA78"/>
    <w:lvl w:ilvl="0" w:tplc="9ACE58F8">
      <w:start w:val="4"/>
      <w:numFmt w:val="bullet"/>
      <w:lvlText w:val="-"/>
      <w:lvlJc w:val="left"/>
      <w:pPr>
        <w:ind w:left="648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0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1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3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2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4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3"/>
  </w:num>
  <w:num w:numId="9" w16cid:durableId="809058328">
    <w:abstractNumId w:val="3"/>
  </w:num>
  <w:num w:numId="10" w16cid:durableId="2027293447">
    <w:abstractNumId w:val="10"/>
  </w:num>
  <w:num w:numId="11" w16cid:durableId="1165632868">
    <w:abstractNumId w:val="5"/>
  </w:num>
  <w:num w:numId="12" w16cid:durableId="1254432678">
    <w:abstractNumId w:val="11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2399529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1D60"/>
    <w:rsid w:val="000021EF"/>
    <w:rsid w:val="0002597D"/>
    <w:rsid w:val="00030D55"/>
    <w:rsid w:val="00033949"/>
    <w:rsid w:val="00034DA3"/>
    <w:rsid w:val="00056204"/>
    <w:rsid w:val="000600B1"/>
    <w:rsid w:val="00060619"/>
    <w:rsid w:val="00082FA2"/>
    <w:rsid w:val="000830E6"/>
    <w:rsid w:val="000962CA"/>
    <w:rsid w:val="000A37BD"/>
    <w:rsid w:val="000A47E1"/>
    <w:rsid w:val="000B2D7F"/>
    <w:rsid w:val="000C2470"/>
    <w:rsid w:val="000C48BD"/>
    <w:rsid w:val="000C5AEA"/>
    <w:rsid w:val="000D052C"/>
    <w:rsid w:val="000D09C8"/>
    <w:rsid w:val="000D685E"/>
    <w:rsid w:val="000E5059"/>
    <w:rsid w:val="00124900"/>
    <w:rsid w:val="001327B8"/>
    <w:rsid w:val="001353AC"/>
    <w:rsid w:val="00151D99"/>
    <w:rsid w:val="0015488A"/>
    <w:rsid w:val="00171DD9"/>
    <w:rsid w:val="0018258C"/>
    <w:rsid w:val="00195E45"/>
    <w:rsid w:val="001B421F"/>
    <w:rsid w:val="001B77CE"/>
    <w:rsid w:val="001D2750"/>
    <w:rsid w:val="001E3914"/>
    <w:rsid w:val="001E4A32"/>
    <w:rsid w:val="001F4583"/>
    <w:rsid w:val="002040DD"/>
    <w:rsid w:val="0020572F"/>
    <w:rsid w:val="00207142"/>
    <w:rsid w:val="002076A9"/>
    <w:rsid w:val="0021255B"/>
    <w:rsid w:val="002157C8"/>
    <w:rsid w:val="0021734E"/>
    <w:rsid w:val="00227A0A"/>
    <w:rsid w:val="00236C0D"/>
    <w:rsid w:val="0023770E"/>
    <w:rsid w:val="002426EE"/>
    <w:rsid w:val="002502CB"/>
    <w:rsid w:val="0025415E"/>
    <w:rsid w:val="00255FA3"/>
    <w:rsid w:val="0028750B"/>
    <w:rsid w:val="002925CA"/>
    <w:rsid w:val="00297A4D"/>
    <w:rsid w:val="002A024C"/>
    <w:rsid w:val="002A738C"/>
    <w:rsid w:val="002E1453"/>
    <w:rsid w:val="002E72AD"/>
    <w:rsid w:val="002F34CD"/>
    <w:rsid w:val="002F5D0B"/>
    <w:rsid w:val="002F6698"/>
    <w:rsid w:val="00303216"/>
    <w:rsid w:val="00333C7D"/>
    <w:rsid w:val="00337D0D"/>
    <w:rsid w:val="00342212"/>
    <w:rsid w:val="00343308"/>
    <w:rsid w:val="00343C82"/>
    <w:rsid w:val="00352C1B"/>
    <w:rsid w:val="00354E16"/>
    <w:rsid w:val="00356F64"/>
    <w:rsid w:val="0038188C"/>
    <w:rsid w:val="003A0C2A"/>
    <w:rsid w:val="003A129D"/>
    <w:rsid w:val="003C296B"/>
    <w:rsid w:val="003C55A5"/>
    <w:rsid w:val="004057DE"/>
    <w:rsid w:val="004120F3"/>
    <w:rsid w:val="004358C3"/>
    <w:rsid w:val="00437753"/>
    <w:rsid w:val="004439CD"/>
    <w:rsid w:val="00461D8E"/>
    <w:rsid w:val="00480C0C"/>
    <w:rsid w:val="00485166"/>
    <w:rsid w:val="004876EB"/>
    <w:rsid w:val="004D0883"/>
    <w:rsid w:val="004D4587"/>
    <w:rsid w:val="004E44A5"/>
    <w:rsid w:val="004E5680"/>
    <w:rsid w:val="004F2BCB"/>
    <w:rsid w:val="00507731"/>
    <w:rsid w:val="0051317F"/>
    <w:rsid w:val="00532AF5"/>
    <w:rsid w:val="00533FEF"/>
    <w:rsid w:val="0053481F"/>
    <w:rsid w:val="0056432A"/>
    <w:rsid w:val="00576247"/>
    <w:rsid w:val="00586526"/>
    <w:rsid w:val="00591580"/>
    <w:rsid w:val="00597624"/>
    <w:rsid w:val="005A7412"/>
    <w:rsid w:val="005E35BE"/>
    <w:rsid w:val="005F2DF2"/>
    <w:rsid w:val="00602C01"/>
    <w:rsid w:val="0061781F"/>
    <w:rsid w:val="006364ED"/>
    <w:rsid w:val="0065022B"/>
    <w:rsid w:val="00655B78"/>
    <w:rsid w:val="00681011"/>
    <w:rsid w:val="006A1BF2"/>
    <w:rsid w:val="006D1F9B"/>
    <w:rsid w:val="006D4C5E"/>
    <w:rsid w:val="006E1A26"/>
    <w:rsid w:val="006E2205"/>
    <w:rsid w:val="006E59DB"/>
    <w:rsid w:val="006E790A"/>
    <w:rsid w:val="006F41AA"/>
    <w:rsid w:val="00711D5C"/>
    <w:rsid w:val="007145CA"/>
    <w:rsid w:val="00724010"/>
    <w:rsid w:val="007373AF"/>
    <w:rsid w:val="00740258"/>
    <w:rsid w:val="00743011"/>
    <w:rsid w:val="007553F6"/>
    <w:rsid w:val="00757736"/>
    <w:rsid w:val="007669E8"/>
    <w:rsid w:val="0077534D"/>
    <w:rsid w:val="00780BDC"/>
    <w:rsid w:val="00787F7B"/>
    <w:rsid w:val="007A7C47"/>
    <w:rsid w:val="0080471F"/>
    <w:rsid w:val="008251DE"/>
    <w:rsid w:val="008451F0"/>
    <w:rsid w:val="0086103D"/>
    <w:rsid w:val="00865EFC"/>
    <w:rsid w:val="008718D4"/>
    <w:rsid w:val="00891577"/>
    <w:rsid w:val="008C4D29"/>
    <w:rsid w:val="008C755F"/>
    <w:rsid w:val="008D3C91"/>
    <w:rsid w:val="008D4C60"/>
    <w:rsid w:val="008D605D"/>
    <w:rsid w:val="008F0081"/>
    <w:rsid w:val="00940556"/>
    <w:rsid w:val="009409F2"/>
    <w:rsid w:val="00942D7F"/>
    <w:rsid w:val="00954324"/>
    <w:rsid w:val="0095685F"/>
    <w:rsid w:val="00957336"/>
    <w:rsid w:val="009577E7"/>
    <w:rsid w:val="0096117F"/>
    <w:rsid w:val="00962322"/>
    <w:rsid w:val="00964257"/>
    <w:rsid w:val="0099309D"/>
    <w:rsid w:val="00993337"/>
    <w:rsid w:val="009967A0"/>
    <w:rsid w:val="009A01A9"/>
    <w:rsid w:val="009A146A"/>
    <w:rsid w:val="009A252C"/>
    <w:rsid w:val="009B1801"/>
    <w:rsid w:val="009B4ADD"/>
    <w:rsid w:val="009B7BDC"/>
    <w:rsid w:val="009C0C20"/>
    <w:rsid w:val="009C1FEA"/>
    <w:rsid w:val="009C5E82"/>
    <w:rsid w:val="009C6870"/>
    <w:rsid w:val="009D600C"/>
    <w:rsid w:val="009E3C95"/>
    <w:rsid w:val="009E6A3F"/>
    <w:rsid w:val="009F1FF2"/>
    <w:rsid w:val="00A02E3A"/>
    <w:rsid w:val="00A1550E"/>
    <w:rsid w:val="00A22799"/>
    <w:rsid w:val="00A40544"/>
    <w:rsid w:val="00A4406A"/>
    <w:rsid w:val="00A54BCB"/>
    <w:rsid w:val="00A6118E"/>
    <w:rsid w:val="00A642F9"/>
    <w:rsid w:val="00A67269"/>
    <w:rsid w:val="00A73A2F"/>
    <w:rsid w:val="00A81A5D"/>
    <w:rsid w:val="00AA0428"/>
    <w:rsid w:val="00AB718C"/>
    <w:rsid w:val="00AC0997"/>
    <w:rsid w:val="00AD23B5"/>
    <w:rsid w:val="00AE3B22"/>
    <w:rsid w:val="00B07138"/>
    <w:rsid w:val="00B07717"/>
    <w:rsid w:val="00B15DE0"/>
    <w:rsid w:val="00B2429D"/>
    <w:rsid w:val="00B332C0"/>
    <w:rsid w:val="00B33E66"/>
    <w:rsid w:val="00B40C1A"/>
    <w:rsid w:val="00B42681"/>
    <w:rsid w:val="00B457AA"/>
    <w:rsid w:val="00B60CC7"/>
    <w:rsid w:val="00B63732"/>
    <w:rsid w:val="00B6598B"/>
    <w:rsid w:val="00B77DF9"/>
    <w:rsid w:val="00BA45F8"/>
    <w:rsid w:val="00BC3D42"/>
    <w:rsid w:val="00BC4294"/>
    <w:rsid w:val="00BD0CDB"/>
    <w:rsid w:val="00BD3F6E"/>
    <w:rsid w:val="00BF0EEE"/>
    <w:rsid w:val="00BF1F06"/>
    <w:rsid w:val="00C11A54"/>
    <w:rsid w:val="00C15FE5"/>
    <w:rsid w:val="00C16C55"/>
    <w:rsid w:val="00C233BF"/>
    <w:rsid w:val="00C243A8"/>
    <w:rsid w:val="00C44FEF"/>
    <w:rsid w:val="00C454CF"/>
    <w:rsid w:val="00C67783"/>
    <w:rsid w:val="00C67F84"/>
    <w:rsid w:val="00C76A33"/>
    <w:rsid w:val="00C81454"/>
    <w:rsid w:val="00C86268"/>
    <w:rsid w:val="00CA2B96"/>
    <w:rsid w:val="00CD36C5"/>
    <w:rsid w:val="00CF6A64"/>
    <w:rsid w:val="00D007CB"/>
    <w:rsid w:val="00D06A08"/>
    <w:rsid w:val="00D15448"/>
    <w:rsid w:val="00D16BA7"/>
    <w:rsid w:val="00D405B4"/>
    <w:rsid w:val="00D5712E"/>
    <w:rsid w:val="00D64B8B"/>
    <w:rsid w:val="00D71035"/>
    <w:rsid w:val="00D96A3B"/>
    <w:rsid w:val="00DA0173"/>
    <w:rsid w:val="00DA1BA6"/>
    <w:rsid w:val="00DA7118"/>
    <w:rsid w:val="00DB6347"/>
    <w:rsid w:val="00DB7DCE"/>
    <w:rsid w:val="00DD05CA"/>
    <w:rsid w:val="00DD26F9"/>
    <w:rsid w:val="00DE08C3"/>
    <w:rsid w:val="00DE3B7D"/>
    <w:rsid w:val="00DE7CD7"/>
    <w:rsid w:val="00DF0108"/>
    <w:rsid w:val="00E00735"/>
    <w:rsid w:val="00E145BE"/>
    <w:rsid w:val="00E14641"/>
    <w:rsid w:val="00E21FAC"/>
    <w:rsid w:val="00E3127E"/>
    <w:rsid w:val="00E31E18"/>
    <w:rsid w:val="00E45E4C"/>
    <w:rsid w:val="00E8238D"/>
    <w:rsid w:val="00E86AF2"/>
    <w:rsid w:val="00EE179C"/>
    <w:rsid w:val="00F041A4"/>
    <w:rsid w:val="00F04BB9"/>
    <w:rsid w:val="00F2521E"/>
    <w:rsid w:val="00F3400C"/>
    <w:rsid w:val="00F362BA"/>
    <w:rsid w:val="00F37E1E"/>
    <w:rsid w:val="00F43C09"/>
    <w:rsid w:val="00F45DB6"/>
    <w:rsid w:val="00F45EC4"/>
    <w:rsid w:val="00F470AA"/>
    <w:rsid w:val="00F54237"/>
    <w:rsid w:val="00F54ACE"/>
    <w:rsid w:val="00F65344"/>
    <w:rsid w:val="00F66B4C"/>
    <w:rsid w:val="00F71BDB"/>
    <w:rsid w:val="00F77773"/>
    <w:rsid w:val="00F77D45"/>
    <w:rsid w:val="00FA0736"/>
    <w:rsid w:val="00FA5FC3"/>
    <w:rsid w:val="00FB1DC8"/>
    <w:rsid w:val="00FB47CD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link w:val="TtolCar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paragraph" w:styleId="Revisi">
    <w:name w:val="Revision"/>
    <w:hidden/>
    <w:uiPriority w:val="99"/>
    <w:semiHidden/>
    <w:rsid w:val="00E00735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B1801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uiPriority w:val="1"/>
    <w:rsid w:val="0018258C"/>
    <w:rPr>
      <w:rFonts w:ascii="Helvetica 45 Light" w:eastAsia="Helvetica 45 Light" w:hAnsi="Helvetica 45 Light" w:cs="Helvetica 45 Ligh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Eulàlia Torrellas Bonmatí</cp:lastModifiedBy>
  <cp:revision>12</cp:revision>
  <dcterms:created xsi:type="dcterms:W3CDTF">2025-06-17T11:51:00Z</dcterms:created>
  <dcterms:modified xsi:type="dcterms:W3CDTF">2025-10-02T09:52:00Z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