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A6" w:rsidRDefault="00006BA6" w:rsidP="00006BA6">
      <w:pPr>
        <w:pStyle w:val="Prrafodelista"/>
        <w:jc w:val="center"/>
        <w:rPr>
          <w:b/>
          <w:sz w:val="24"/>
          <w:u w:val="single"/>
        </w:rPr>
      </w:pPr>
    </w:p>
    <w:p w:rsidR="00D93106" w:rsidRPr="008B6A92" w:rsidRDefault="00006BA6" w:rsidP="00006BA6">
      <w:pPr>
        <w:pStyle w:val="Prrafodelista"/>
        <w:jc w:val="center"/>
        <w:rPr>
          <w:sz w:val="24"/>
        </w:rPr>
      </w:pPr>
      <w:r>
        <w:rPr>
          <w:b/>
          <w:sz w:val="24"/>
          <w:u w:val="single"/>
        </w:rPr>
        <w:t>I</w:t>
      </w:r>
      <w:r w:rsidR="00D93106" w:rsidRPr="008B6A92">
        <w:rPr>
          <w:b/>
          <w:sz w:val="24"/>
          <w:u w:val="single"/>
        </w:rPr>
        <w:t>nstrucció</w:t>
      </w:r>
      <w:r w:rsidR="00D93106">
        <w:rPr>
          <w:b/>
          <w:sz w:val="24"/>
          <w:u w:val="single"/>
        </w:rPr>
        <w:t xml:space="preserve"> per a la</w:t>
      </w:r>
      <w:r w:rsidR="00D93106" w:rsidRPr="008B6A92">
        <w:rPr>
          <w:b/>
          <w:sz w:val="24"/>
          <w:u w:val="single"/>
        </w:rPr>
        <w:t xml:space="preserve"> contractació </w:t>
      </w:r>
      <w:r w:rsidR="00D93106">
        <w:rPr>
          <w:b/>
          <w:sz w:val="24"/>
          <w:u w:val="single"/>
        </w:rPr>
        <w:t>d’</w:t>
      </w:r>
      <w:r w:rsidR="00D93106" w:rsidRPr="008B6A92">
        <w:rPr>
          <w:b/>
          <w:sz w:val="24"/>
          <w:u w:val="single"/>
        </w:rPr>
        <w:t>emergència</w:t>
      </w:r>
    </w:p>
    <w:p w:rsidR="00006BA6" w:rsidRDefault="00006BA6" w:rsidP="00D93106">
      <w:pPr>
        <w:pStyle w:val="Prrafodelista"/>
        <w:jc w:val="both"/>
        <w:rPr>
          <w:b/>
          <w:i/>
        </w:rPr>
      </w:pPr>
    </w:p>
    <w:p w:rsidR="00D93106" w:rsidRPr="003D3100" w:rsidRDefault="00D93106" w:rsidP="00D93106">
      <w:pPr>
        <w:pStyle w:val="Prrafodelista"/>
        <w:jc w:val="both"/>
        <w:rPr>
          <w:b/>
        </w:rPr>
      </w:pPr>
      <w:r w:rsidRPr="00D93106">
        <w:rPr>
          <w:b/>
          <w:i/>
        </w:rPr>
        <w:t>Primer.</w:t>
      </w:r>
      <w:r w:rsidRPr="003D3100">
        <w:rPr>
          <w:b/>
        </w:rPr>
        <w:t xml:space="preserve"> Àmbit objectiu</w:t>
      </w:r>
    </w:p>
    <w:p w:rsidR="00D93106" w:rsidRDefault="00D93106" w:rsidP="00D93106">
      <w:pPr>
        <w:pStyle w:val="Prrafodelista"/>
        <w:jc w:val="both"/>
      </w:pPr>
      <w:r>
        <w:t xml:space="preserve">La tramitació d’emergència constitueix un règim excepcional i residual de tramitació que únicament és procedent en els supòsits en què una administració ha d’actuar de manera immediata a causa d’esdeveniments catastròfics, de situacions que suposin un perill greu o de necessitats que afectin la defensa nacional. </w:t>
      </w:r>
    </w:p>
    <w:p w:rsidR="00D93106" w:rsidRDefault="00D93106" w:rsidP="00D93106">
      <w:pPr>
        <w:pStyle w:val="Prrafodelista"/>
        <w:jc w:val="both"/>
      </w:pPr>
      <w:r>
        <w:t>L’activitat contractada s’ha de limitar estrictament a les prestacions indispensables per pal·liar els esdeveniments ocorreguts o satisfer les necessitats sobrevingudes. D’acord amb l’article 120.2 de la Llei 9/2017, de 8 de novembre, de contractes del sector públic (LCSP), l</w:t>
      </w:r>
      <w:r w:rsidRPr="003D3100">
        <w:t xml:space="preserve">a resta de prestacions que siguin necessàries per completar l’actuació iniciada per l’Administració i que no tinguin caràcter d’emergència s’han de contractar d’acord amb la tramitació ordinària que regula </w:t>
      </w:r>
      <w:r>
        <w:t xml:space="preserve">la mateixa Llei. </w:t>
      </w:r>
    </w:p>
    <w:p w:rsidR="00D93106" w:rsidRDefault="00D93106" w:rsidP="00D93106">
      <w:pPr>
        <w:pStyle w:val="Prrafodelista"/>
        <w:jc w:val="both"/>
      </w:pPr>
      <w:r>
        <w:t xml:space="preserve">D’acord amb aquest règim excepcional, la fase de preparació i adjudicació dels contractes s’ha de regir pel contingut de l’article 120 de la LCSP, mentre que les fases de compliment del contracte, recepció i liquidació de la prestació s’han de regir per les normes que escaiguin de la mateixa Llei. </w:t>
      </w:r>
    </w:p>
    <w:p w:rsidR="00D93106" w:rsidRDefault="00D93106" w:rsidP="00D93106">
      <w:pPr>
        <w:pStyle w:val="Prrafodelista"/>
        <w:jc w:val="both"/>
        <w:rPr>
          <w:b/>
        </w:rPr>
      </w:pPr>
      <w:r w:rsidRPr="00D93106">
        <w:rPr>
          <w:b/>
          <w:i/>
        </w:rPr>
        <w:t>Segon.</w:t>
      </w:r>
      <w:r>
        <w:rPr>
          <w:b/>
        </w:rPr>
        <w:t xml:space="preserve"> </w:t>
      </w:r>
      <w:r w:rsidRPr="003D3100">
        <w:rPr>
          <w:b/>
        </w:rPr>
        <w:t xml:space="preserve">Àmbit </w:t>
      </w:r>
      <w:r>
        <w:rPr>
          <w:b/>
        </w:rPr>
        <w:t>subjectiu</w:t>
      </w:r>
    </w:p>
    <w:p w:rsidR="00D93106" w:rsidRDefault="00D93106" w:rsidP="00D93106">
      <w:pPr>
        <w:pStyle w:val="Prrafodelista"/>
        <w:jc w:val="both"/>
      </w:pPr>
      <w:r>
        <w:t xml:space="preserve">La instrucció </w:t>
      </w:r>
      <w:r w:rsidRPr="00CA7D60">
        <w:t>és</w:t>
      </w:r>
      <w:r>
        <w:t xml:space="preserve"> d’aplicació a la Diputació de Girona i a la resta d’ens dependents —tant de l’Administració pública com de poders adjudicadors que no siguin de l’Administració— que configuren el sector públic local de la Diputació. </w:t>
      </w:r>
    </w:p>
    <w:p w:rsidR="00D93106" w:rsidRPr="007D17E0" w:rsidRDefault="00D93106" w:rsidP="00D93106">
      <w:pPr>
        <w:pStyle w:val="Prrafodelista"/>
        <w:jc w:val="both"/>
        <w:rPr>
          <w:b/>
        </w:rPr>
      </w:pPr>
      <w:r w:rsidRPr="00D93106">
        <w:rPr>
          <w:b/>
          <w:i/>
        </w:rPr>
        <w:t>Tercer.</w:t>
      </w:r>
      <w:r>
        <w:rPr>
          <w:b/>
        </w:rPr>
        <w:t xml:space="preserve"> Termini d’execució</w:t>
      </w:r>
    </w:p>
    <w:p w:rsidR="00D93106" w:rsidRDefault="00D93106" w:rsidP="00D93106">
      <w:pPr>
        <w:pStyle w:val="Prrafodelista"/>
        <w:jc w:val="both"/>
      </w:pPr>
      <w:r>
        <w:t xml:space="preserve">El termini d’inici de l’execució de les prestacions contractades mitjançant la tramitació d’emergència no pot ser superior a un mes, a comptar de la recepció de la notificació de la declaració d’emergència per part del contractista. </w:t>
      </w:r>
    </w:p>
    <w:p w:rsidR="00006BA6" w:rsidRDefault="00D93106" w:rsidP="00D93106">
      <w:pPr>
        <w:pStyle w:val="Prrafodelista"/>
        <w:jc w:val="both"/>
      </w:pPr>
      <w:r>
        <w:t xml:space="preserve">Per deixar constància d’aquest límit temporal a l’expedient de contractació, el centre gestor ha de </w:t>
      </w:r>
      <w:proofErr w:type="spellStart"/>
      <w:r>
        <w:t>recepcionar</w:t>
      </w:r>
      <w:proofErr w:type="spellEnd"/>
      <w:r>
        <w:t xml:space="preserve"> tots els contractes de serveis i subministraments, sigui quin sigui l’import, i ha de fer constar explícitament la data d’inici de la prestació a l’acta de recepció. En els contractes d’obres, a fi de deixar constància d’aquesta data, i sigui quin sigui l’import, l’acta de comprovació del replantejament se substitueix per una acta d’inici </w:t>
      </w:r>
    </w:p>
    <w:p w:rsidR="00006BA6" w:rsidRDefault="00006BA6" w:rsidP="00D93106">
      <w:pPr>
        <w:pStyle w:val="Prrafodelista"/>
        <w:jc w:val="both"/>
      </w:pPr>
    </w:p>
    <w:p w:rsidR="00D93106" w:rsidRDefault="00D93106" w:rsidP="00D93106">
      <w:pPr>
        <w:pStyle w:val="Prrafodelista"/>
        <w:jc w:val="both"/>
      </w:pPr>
      <w:r>
        <w:t xml:space="preserve">material de les obres d’emergència. </w:t>
      </w:r>
    </w:p>
    <w:p w:rsidR="00D93106" w:rsidRDefault="00D93106" w:rsidP="00D93106">
      <w:pPr>
        <w:pStyle w:val="Prrafodelista"/>
        <w:jc w:val="both"/>
      </w:pPr>
      <w:r>
        <w:t xml:space="preserve">Si s’excedeix el termini d’un mes d’inici de l’execució, la contractació de les prestacions esmentades requereix la tramitació d’un procediment ordinari. </w:t>
      </w:r>
    </w:p>
    <w:p w:rsidR="00D93106" w:rsidRPr="00C74FD5" w:rsidRDefault="00D93106" w:rsidP="00D93106">
      <w:pPr>
        <w:pStyle w:val="Prrafodelista"/>
        <w:jc w:val="both"/>
        <w:rPr>
          <w:b/>
        </w:rPr>
      </w:pPr>
      <w:r w:rsidRPr="00D93106">
        <w:rPr>
          <w:b/>
          <w:i/>
        </w:rPr>
        <w:lastRenderedPageBreak/>
        <w:t>Quart.</w:t>
      </w:r>
      <w:r>
        <w:rPr>
          <w:b/>
        </w:rPr>
        <w:t xml:space="preserve"> </w:t>
      </w:r>
      <w:r w:rsidRPr="00C74FD5">
        <w:rPr>
          <w:b/>
        </w:rPr>
        <w:t xml:space="preserve">Procediment </w:t>
      </w:r>
      <w:r>
        <w:rPr>
          <w:b/>
        </w:rPr>
        <w:t>que cal</w:t>
      </w:r>
      <w:r w:rsidRPr="00C74FD5">
        <w:rPr>
          <w:b/>
        </w:rPr>
        <w:t xml:space="preserve"> seguir en els contractes tramitats per emergència</w:t>
      </w:r>
    </w:p>
    <w:p w:rsidR="00D93106" w:rsidRDefault="00D93106" w:rsidP="00D93106">
      <w:pPr>
        <w:pStyle w:val="Prrafodelista"/>
        <w:jc w:val="both"/>
      </w:pPr>
      <w:r>
        <w:t xml:space="preserve">El president de la Diputació de Girona, o el càrrec equivalent a la resta d’ens dependents, ha de dictar una resolució motivada en què es declari l’emergència </w:t>
      </w:r>
      <w:r w:rsidRPr="00DF1BDA">
        <w:t>i s’ha d’adjudicar</w:t>
      </w:r>
      <w:r>
        <w:t xml:space="preserve"> la prestació d’emergència a un proveïdor per un import estimat. </w:t>
      </w:r>
    </w:p>
    <w:p w:rsidR="00D93106" w:rsidRDefault="00D93106" w:rsidP="00D93106">
      <w:pPr>
        <w:pStyle w:val="Prrafodelista"/>
        <w:jc w:val="both"/>
      </w:pPr>
      <w:r>
        <w:t>La declaració d’emergència ha d’exposar que hi ha una relació de causa-efecte entre la situació provocada per l’esdeveniment catastròfic o la situació que suposi un perill greu i la necessitat sorgida de fer la prestació d’emergència. A més a més, cal declarar que aquesta necessitat no ha estat provocada per la mateixa administració ni pot ser coberta pels procediments de contractació previstos en la legislació de contractes o per les instruccions internes de contractació dictades.</w:t>
      </w:r>
    </w:p>
    <w:p w:rsidR="00D93106" w:rsidRDefault="00D93106" w:rsidP="00D93106">
      <w:pPr>
        <w:pStyle w:val="Prrafodelista"/>
        <w:jc w:val="both"/>
      </w:pPr>
      <w:r>
        <w:t xml:space="preserve">Si la competència per contractar del president de la Diputació, o del càrrec equivalent a la resta d’ens dependents, ha estat delegada a un vicepresident o a la Junta de Govern o òrgan equivalent, cal que en la mateixa resolució s’avoqui la competència, únicament per a aquesta contractació d’emergència, d’acord amb el que preveuen l’article 10 de la Llei 40/2015, d’1 d’octubre, de règim jurídic del sector públic, i l’article 9 de la Llei 26/2010, de 3 d’agost, de règim jurídic i de procediment de les administracions públiques de Catalunya. En aquest cas, el president ha de notificar aquesta resolució al vicepresident o ha de donar compte de la resolució en la pròxima sessió de la Junta de Govern o de l’òrgan equivalent. </w:t>
      </w:r>
    </w:p>
    <w:p w:rsidR="00D93106" w:rsidRDefault="00D93106" w:rsidP="00D93106">
      <w:pPr>
        <w:pStyle w:val="Prrafodelista"/>
        <w:jc w:val="both"/>
      </w:pPr>
      <w:r>
        <w:t xml:space="preserve">Si la competència per contractar correspon al Ple de la Diputació o a l’òrgan equivalent a la resta d’ens dependents, d’acord amb la disposició addicional segona de la LCSP, el president de la Diputació de Girona ha d’aprovar la resolució i proposar la ratificació de la resolució en la pròxima sessió del Ple de la corporació. </w:t>
      </w:r>
    </w:p>
    <w:p w:rsidR="00006BA6" w:rsidRDefault="00D93106" w:rsidP="00D93106">
      <w:pPr>
        <w:pStyle w:val="Prrafodelista"/>
        <w:jc w:val="both"/>
      </w:pPr>
      <w:r>
        <w:t xml:space="preserve">L’article 37 de la LCSP, en relació amb l’article 120 de la LCSP, permet al president de la Diputació portar a terme, sense la necessitat d’obrir cap expedient de contractació, la contractació verbal d’emergència de les prestacions necessàries per posar remei a l’esdeveniment produït o satisfer la necessitat sobrevinguda. En aquest cas, l’òrgan gestor ha d’obrir l’expedient i, mitjançant una resolució, deixar constància escrita de l’adjudicació i formalització de la contractació per a la publicació posterior. S’entén que el contracte verbal d’emergència es perfà amb l’acceptació verbal de l’encàrrec per part </w:t>
      </w:r>
    </w:p>
    <w:p w:rsidR="00006BA6" w:rsidRDefault="00006BA6" w:rsidP="00D93106">
      <w:pPr>
        <w:pStyle w:val="Prrafodelista"/>
        <w:jc w:val="both"/>
      </w:pPr>
    </w:p>
    <w:p w:rsidR="00D93106" w:rsidRDefault="00D93106" w:rsidP="00D93106">
      <w:pPr>
        <w:pStyle w:val="Prrafodelista"/>
        <w:jc w:val="both"/>
      </w:pPr>
      <w:r>
        <w:t>del contractista. El còmput d’un mes d’inici de les prestacions contractades pel procediment d’emergència comença a comptar des de la data en què el proveïdor accepta l’encàrrec verbal i no pas des de la data de formalització per escrit del contracte d’emergència.</w:t>
      </w:r>
    </w:p>
    <w:p w:rsidR="00D93106" w:rsidRDefault="00D93106" w:rsidP="00D93106">
      <w:pPr>
        <w:pStyle w:val="Prrafodelista"/>
        <w:jc w:val="both"/>
        <w:rPr>
          <w:b/>
        </w:rPr>
      </w:pPr>
      <w:r w:rsidRPr="00D93106">
        <w:rPr>
          <w:b/>
          <w:i/>
        </w:rPr>
        <w:t>Cinquè.</w:t>
      </w:r>
      <w:r w:rsidRPr="001905DF">
        <w:rPr>
          <w:b/>
        </w:rPr>
        <w:t xml:space="preserve"> Formalització </w:t>
      </w:r>
      <w:r>
        <w:rPr>
          <w:b/>
        </w:rPr>
        <w:t xml:space="preserve">i publicitat </w:t>
      </w:r>
      <w:r w:rsidRPr="001905DF">
        <w:rPr>
          <w:b/>
        </w:rPr>
        <w:t xml:space="preserve">dels contractes d’emergència </w:t>
      </w:r>
    </w:p>
    <w:p w:rsidR="00D93106" w:rsidRDefault="00D93106" w:rsidP="00D93106">
      <w:pPr>
        <w:pStyle w:val="Prrafodelista"/>
        <w:jc w:val="both"/>
      </w:pPr>
      <w:r w:rsidRPr="00B21175">
        <w:lastRenderedPageBreak/>
        <w:t xml:space="preserve">Els contractes d’emergència </w:t>
      </w:r>
      <w:r>
        <w:t>s’han de formalitzar</w:t>
      </w:r>
      <w:r w:rsidRPr="00B21175">
        <w:t xml:space="preserve"> mitjançant la signatura d’acceptació de la resolució d’adjudicació</w:t>
      </w:r>
      <w:r>
        <w:t xml:space="preserve"> per part del contractista. L’òrgan de contractació ha de fer constar en la resolució que l’adjudicatari té la capacitat i la solvència econòmica i tècnica que garanteixin l’execució adequada de la prestació, i que no està incurs en causa de prohibició per contractar. No és necessària la signatura prèvia de la declaració responsable per part del contractista.</w:t>
      </w:r>
    </w:p>
    <w:p w:rsidR="00D93106" w:rsidRDefault="00D93106" w:rsidP="00D93106">
      <w:pPr>
        <w:pStyle w:val="Prrafodelista"/>
        <w:jc w:val="both"/>
      </w:pPr>
      <w:r>
        <w:t xml:space="preserve">Els contractes d’emergència s’han de notificar i publicar amb la indicació dels recursos administratius ordinaris previstos a la Llei 39/2015, d’1 d’octubre, del procediment administratiu comú de les administracions públiques. En els contractes d’emergència no es pot interposar el recurs especial en matèria de contractació, d’acord amb l’article 44 de la LCSP. </w:t>
      </w:r>
    </w:p>
    <w:p w:rsidR="00D93106" w:rsidRDefault="00D93106" w:rsidP="00D93106">
      <w:pPr>
        <w:pStyle w:val="Prrafodelista"/>
        <w:jc w:val="both"/>
      </w:pPr>
      <w:r>
        <w:t xml:space="preserve">El centre gestor ha de remetre l’expedient al Servei de Compra Pública o al servei equivalent a la resta d’ens dependents com més aviat millor, atès que la formalització dels contractes tramitats pel procediment d’emergència s’ha de publicar al perfil de contractant en un termini no superior a quinze dies naturals des de la perfecció del contracte. Si el </w:t>
      </w:r>
      <w:r w:rsidRPr="00F41A38">
        <w:t>contracte est</w:t>
      </w:r>
      <w:r>
        <w:t>à</w:t>
      </w:r>
      <w:r w:rsidRPr="00F41A38">
        <w:t xml:space="preserve"> subjecte a una regulació harmonitzada, l’anunci de formalització s’ha de publicar, a més, </w:t>
      </w:r>
      <w:r>
        <w:t>a</w:t>
      </w:r>
      <w:r w:rsidRPr="00F41A38">
        <w:t xml:space="preserve">l </w:t>
      </w:r>
      <w:r w:rsidRPr="00D93106">
        <w:rPr>
          <w:i/>
          <w:iCs/>
        </w:rPr>
        <w:t>Diari Oficial de la Unió Europea</w:t>
      </w:r>
      <w:r>
        <w:t>. Finalment, tots els contractes d’emergència s’han de comunicar al Registre Públic de Contractes de la Generalitat de Catalunya.</w:t>
      </w:r>
    </w:p>
    <w:p w:rsidR="00D93106" w:rsidRPr="0042337E" w:rsidRDefault="00D93106" w:rsidP="00D93106">
      <w:pPr>
        <w:pStyle w:val="Prrafodelista"/>
        <w:jc w:val="both"/>
        <w:rPr>
          <w:b/>
        </w:rPr>
      </w:pPr>
      <w:r w:rsidRPr="00D93106">
        <w:rPr>
          <w:b/>
          <w:i/>
        </w:rPr>
        <w:t>Sisè.</w:t>
      </w:r>
      <w:r w:rsidRPr="0042337E">
        <w:rPr>
          <w:b/>
        </w:rPr>
        <w:t xml:space="preserve"> Aspectes econòmics i pressupostaris</w:t>
      </w:r>
    </w:p>
    <w:p w:rsidR="00D93106" w:rsidRDefault="00D93106" w:rsidP="00D93106">
      <w:pPr>
        <w:pStyle w:val="Prrafodelista"/>
        <w:jc w:val="both"/>
      </w:pPr>
      <w:r>
        <w:t xml:space="preserve">El centre gestor ha de tenir cura que el pressupost del contracte s’adeqüi als preus del mercat. Així mateix, ha d’atendre les circumstàncies extraordinàries que poden ocasionar els esdeveniments catastròfics, les situacions que suposin un perill greu o les necessitats que afectin la defensa nacional als mercats propis. No cal adjuntar un pressupost del contractista, sempre que l’import quedi degudament justificat a l’expedient. </w:t>
      </w:r>
    </w:p>
    <w:p w:rsidR="00006BA6" w:rsidRDefault="00D93106" w:rsidP="00D93106">
      <w:pPr>
        <w:pStyle w:val="Prrafodelista"/>
        <w:jc w:val="both"/>
      </w:pPr>
      <w:r>
        <w:t xml:space="preserve">El preu d’adjudicació d’un contracte tramitat pel procediment d’emergència té caràcter estimatiu, ja que ha d’atendre totes les actuacions imprescindibles per pal·liar els </w:t>
      </w:r>
    </w:p>
    <w:p w:rsidR="00006BA6" w:rsidRDefault="00006BA6" w:rsidP="00D93106">
      <w:pPr>
        <w:pStyle w:val="Prrafodelista"/>
        <w:jc w:val="both"/>
      </w:pPr>
    </w:p>
    <w:p w:rsidR="00D93106" w:rsidRDefault="00D93106" w:rsidP="00D93106">
      <w:pPr>
        <w:pStyle w:val="Prrafodelista"/>
        <w:jc w:val="both"/>
      </w:pPr>
      <w:r>
        <w:t xml:space="preserve">esdeveniments ocorreguts o satisfer les necessites sobrevingudes. Si en fase d’execució de la prestació el contractista executa una despesa inferior, el centre gestor ha de regularitzar aquesta actuació en la fase de recepció i liquidació del contracte. Si hi ha circumstàncies sobrevingudes que fan necessari abordar noves actuacions no previstes que sobrepassen les despeses inicials, el centre gestor ha d’iniciar una nova contractació d’emergència complementària de la primera. A aquestes actuacions addicionals hi han de concórrer els mateixos supòsits establerts a la clàusula primera d’aquesta instrucció, i l’import no pot estar limitat a cap percentatge respecte de la </w:t>
      </w:r>
      <w:r>
        <w:lastRenderedPageBreak/>
        <w:t xml:space="preserve">contractació inicial ni s’hi poden aplicar les normes de la contractació dels contractes menors. </w:t>
      </w:r>
    </w:p>
    <w:p w:rsidR="00D93106" w:rsidRDefault="00D93106" w:rsidP="00D93106">
      <w:pPr>
        <w:pStyle w:val="Prrafodelista"/>
        <w:jc w:val="both"/>
      </w:pPr>
      <w:r>
        <w:t>En la resolució d’adjudicació del contracte d’emergència, s’autoritza i es disposa la despesa a favor del contractista en l’aplicació pressupostària corresponent. En cas que no hi hagi crèdit adequat i suficient, en la mateixa resolució s’ha de proposar la incoació d’un expedient de modificació de crèdit, d’acord amb les bases d’execució del pressupost general de la Diputació de Girona. En tot cas, la resolució d’adjudicació no està subjecta a fiscalització prèvia.</w:t>
      </w:r>
    </w:p>
    <w:p w:rsidR="00D93106" w:rsidRDefault="00D93106" w:rsidP="00D93106">
      <w:pPr>
        <w:pStyle w:val="Prrafodelista"/>
        <w:jc w:val="both"/>
        <w:rPr>
          <w:b/>
        </w:rPr>
      </w:pPr>
      <w:r>
        <w:t xml:space="preserve">El president de la Diputació de Girona, o el càrrec equivalent a la resta d’ens dependents, pot autoritzar, en la mateixa resolució d’adjudicació, el pagament de part o de tota la prestació, que cal justificar. En aquest supòsit, en la resolució d’adjudicació s’han de fer constar l’import i la forma de pagament: en efectiu, mitjançant un xec o per transferència bancària. El centre gestor ha de tramitar aquest pagament i el seu compte justificatiu, amb reintegrament dels fons no invertits, si escau. </w:t>
      </w:r>
    </w:p>
    <w:p w:rsidR="00D93106" w:rsidRPr="00FE4A58" w:rsidRDefault="00D93106" w:rsidP="00D93106">
      <w:pPr>
        <w:pStyle w:val="Prrafodelista"/>
        <w:jc w:val="both"/>
        <w:rPr>
          <w:b/>
        </w:rPr>
      </w:pPr>
      <w:r w:rsidRPr="00D93106">
        <w:rPr>
          <w:b/>
          <w:i/>
        </w:rPr>
        <w:t>Setè.</w:t>
      </w:r>
      <w:r w:rsidRPr="00FE4A58">
        <w:rPr>
          <w:b/>
        </w:rPr>
        <w:t xml:space="preserve"> Especialitats del contracte d’obres</w:t>
      </w:r>
    </w:p>
    <w:p w:rsidR="00D93106" w:rsidRDefault="00D93106" w:rsidP="00D93106">
      <w:pPr>
        <w:pStyle w:val="Prrafodelista"/>
        <w:jc w:val="both"/>
      </w:pPr>
      <w:r>
        <w:t>L’adjudicació d’un contracte d’obres mitjançant la tramitació d’emergència implica la inexistència d’un projecte d’obres o d’una memòria valorada. En les fases de compliment del contracte, recepció i liquidació de la prestació regeixen les normes que escaiguin de la LCSP, amb les especificitats</w:t>
      </w:r>
      <w:r w:rsidRPr="004317B1">
        <w:t xml:space="preserve"> </w:t>
      </w:r>
      <w:r>
        <w:t>següents:</w:t>
      </w:r>
    </w:p>
    <w:p w:rsidR="00D93106" w:rsidRDefault="00D93106" w:rsidP="00D93106">
      <w:pPr>
        <w:pStyle w:val="Prrafodelista"/>
        <w:numPr>
          <w:ilvl w:val="0"/>
          <w:numId w:val="1"/>
        </w:numPr>
        <w:jc w:val="both"/>
      </w:pPr>
      <w:r>
        <w:t>En una mateixa resolució es pot disposar l’execució de les obres i la prestació dels serveis de direcció facultativa de les obres i de coordinació de seguretat i salut, si escau.</w:t>
      </w:r>
    </w:p>
    <w:p w:rsidR="00D93106" w:rsidRPr="00204CB4" w:rsidRDefault="00D93106" w:rsidP="00D93106">
      <w:pPr>
        <w:pStyle w:val="Prrafodelista"/>
        <w:numPr>
          <w:ilvl w:val="0"/>
          <w:numId w:val="1"/>
        </w:numPr>
        <w:jc w:val="both"/>
      </w:pPr>
      <w:r>
        <w:t xml:space="preserve">És obligatori nomenar un coordinador de seguretat i salut, en fase d’execució, sempre que en l’obra intervingui més d’una empresa, una empresa i treballadors autònoms o diversos treballadors autònoms, o bé quan l’òrgan de </w:t>
      </w:r>
      <w:r w:rsidRPr="00204CB4">
        <w:t xml:space="preserve">contractació ho determini. </w:t>
      </w:r>
    </w:p>
    <w:p w:rsidR="00006BA6" w:rsidRDefault="00006BA6" w:rsidP="00D93106">
      <w:pPr>
        <w:pStyle w:val="Prrafodelista"/>
        <w:ind w:left="774"/>
        <w:jc w:val="both"/>
      </w:pPr>
    </w:p>
    <w:p w:rsidR="00D93106" w:rsidRPr="00204CB4" w:rsidRDefault="00D93106" w:rsidP="00D93106">
      <w:pPr>
        <w:pStyle w:val="Prrafodelista"/>
        <w:ind w:left="774"/>
        <w:jc w:val="both"/>
      </w:pPr>
      <w:r w:rsidRPr="00204CB4">
        <w:t xml:space="preserve">El </w:t>
      </w:r>
      <w:r>
        <w:t>c</w:t>
      </w:r>
      <w:r w:rsidRPr="00204CB4">
        <w:t xml:space="preserve">oordinador de </w:t>
      </w:r>
      <w:r>
        <w:t>s</w:t>
      </w:r>
      <w:r w:rsidRPr="00204CB4">
        <w:t xml:space="preserve">eguretat i </w:t>
      </w:r>
      <w:r>
        <w:t>s</w:t>
      </w:r>
      <w:r w:rsidRPr="00204CB4">
        <w:t xml:space="preserve">alut </w:t>
      </w:r>
      <w:r>
        <w:t xml:space="preserve">(CSS) </w:t>
      </w:r>
      <w:r w:rsidRPr="00204CB4">
        <w:t xml:space="preserve">o </w:t>
      </w:r>
      <w:r>
        <w:t xml:space="preserve">el </w:t>
      </w:r>
      <w:r w:rsidRPr="00204CB4">
        <w:t>direc</w:t>
      </w:r>
      <w:r>
        <w:t>tor</w:t>
      </w:r>
      <w:r w:rsidRPr="00204CB4">
        <w:t xml:space="preserve"> facultati</w:t>
      </w:r>
      <w:r>
        <w:t>u</w:t>
      </w:r>
      <w:r w:rsidRPr="00204CB4">
        <w:t xml:space="preserve">, en cas que no hi hagi CSS, </w:t>
      </w:r>
      <w:r>
        <w:t>ha</w:t>
      </w:r>
      <w:r w:rsidRPr="00204CB4">
        <w:t xml:space="preserve"> de </w:t>
      </w:r>
      <w:r>
        <w:t>fer</w:t>
      </w:r>
      <w:r w:rsidRPr="00204CB4">
        <w:t xml:space="preserve"> el control previ documental de prevenció de riscos laborals de l’empresa o empreses que executen l’obra, que </w:t>
      </w:r>
      <w:r>
        <w:t>ha de constar</w:t>
      </w:r>
      <w:r w:rsidRPr="00204CB4">
        <w:t>, en</w:t>
      </w:r>
      <w:r>
        <w:t>tre</w:t>
      </w:r>
      <w:r w:rsidRPr="00204CB4">
        <w:t xml:space="preserve"> d’altres, dels documents següents: modalitat de gestió preventiva, document de gestió preventiva amb l’avaluació de riscos específica per</w:t>
      </w:r>
      <w:r>
        <w:t xml:space="preserve"> a</w:t>
      </w:r>
      <w:r w:rsidRPr="00204CB4">
        <w:t xml:space="preserve"> l’obra, mesures d’emergència específiques </w:t>
      </w:r>
      <w:r>
        <w:t>que cal</w:t>
      </w:r>
      <w:r w:rsidRPr="00204CB4">
        <w:t xml:space="preserve"> adoptar a l’obra</w:t>
      </w:r>
      <w:r>
        <w:t>,</w:t>
      </w:r>
      <w:r w:rsidRPr="00204CB4">
        <w:t xml:space="preserve"> informació i formació específica i general dels treballadors</w:t>
      </w:r>
      <w:r>
        <w:t>,</w:t>
      </w:r>
      <w:r w:rsidRPr="00204CB4">
        <w:t xml:space="preserve"> aptitud mèdica dels treballadors</w:t>
      </w:r>
      <w:r>
        <w:t>,</w:t>
      </w:r>
      <w:r w:rsidRPr="00204CB4">
        <w:t xml:space="preserve"> autorització d’ús de maquinària o eines</w:t>
      </w:r>
      <w:r>
        <w:t>,</w:t>
      </w:r>
      <w:r w:rsidRPr="00204CB4">
        <w:t xml:space="preserve"> nomenament del recurs preventiu</w:t>
      </w:r>
      <w:r>
        <w:t>,</w:t>
      </w:r>
      <w:r w:rsidRPr="00204CB4">
        <w:t xml:space="preserve"> llibre de subcontractació</w:t>
      </w:r>
      <w:r>
        <w:t>,</w:t>
      </w:r>
      <w:r w:rsidRPr="00204CB4">
        <w:t xml:space="preserve"> si escau</w:t>
      </w:r>
      <w:r>
        <w:t>,</w:t>
      </w:r>
      <w:r w:rsidRPr="00204CB4">
        <w:t xml:space="preserve"> comunicació d’obertura de centre de treball</w:t>
      </w:r>
      <w:r>
        <w:t xml:space="preserve"> i</w:t>
      </w:r>
      <w:r w:rsidRPr="00204CB4">
        <w:t xml:space="preserve"> </w:t>
      </w:r>
      <w:r w:rsidRPr="00204CB4">
        <w:lastRenderedPageBreak/>
        <w:t xml:space="preserve">lliurament </w:t>
      </w:r>
      <w:r>
        <w:t>d’</w:t>
      </w:r>
      <w:r w:rsidRPr="00204CB4">
        <w:t xml:space="preserve">equips de protecció individual. El </w:t>
      </w:r>
      <w:r>
        <w:t>c</w:t>
      </w:r>
      <w:r w:rsidRPr="00204CB4">
        <w:t xml:space="preserve">oordinador de </w:t>
      </w:r>
      <w:r>
        <w:t>s</w:t>
      </w:r>
      <w:r w:rsidRPr="00204CB4">
        <w:t xml:space="preserve">eguretat </w:t>
      </w:r>
      <w:r>
        <w:t>i s</w:t>
      </w:r>
      <w:r w:rsidRPr="00204CB4">
        <w:t xml:space="preserve">alut </w:t>
      </w:r>
      <w:r>
        <w:t xml:space="preserve">(CSS) </w:t>
      </w:r>
      <w:r w:rsidRPr="00204CB4">
        <w:t xml:space="preserve">o </w:t>
      </w:r>
      <w:r>
        <w:t>el</w:t>
      </w:r>
      <w:r w:rsidRPr="00204CB4">
        <w:t xml:space="preserve"> direc</w:t>
      </w:r>
      <w:r>
        <w:t>tor</w:t>
      </w:r>
      <w:r w:rsidRPr="00204CB4">
        <w:t xml:space="preserve"> facultati</w:t>
      </w:r>
      <w:r>
        <w:t>u</w:t>
      </w:r>
      <w:r w:rsidRPr="00204CB4">
        <w:t xml:space="preserve">, en cas que no hi hagi CSS, </w:t>
      </w:r>
      <w:r>
        <w:t>ha d’establir</w:t>
      </w:r>
      <w:r w:rsidRPr="00204CB4">
        <w:t xml:space="preserve"> el control d’accessos a l’obra. </w:t>
      </w:r>
    </w:p>
    <w:p w:rsidR="00D93106" w:rsidRPr="00F56675" w:rsidRDefault="00D93106" w:rsidP="00D93106">
      <w:pPr>
        <w:pStyle w:val="Prrafodelista"/>
        <w:ind w:left="774"/>
        <w:jc w:val="both"/>
      </w:pPr>
      <w:r w:rsidRPr="00204CB4">
        <w:t xml:space="preserve">El </w:t>
      </w:r>
      <w:r>
        <w:t>c</w:t>
      </w:r>
      <w:r w:rsidRPr="00204CB4">
        <w:t xml:space="preserve">oordinador de </w:t>
      </w:r>
      <w:r>
        <w:t>s</w:t>
      </w:r>
      <w:r w:rsidRPr="00204CB4">
        <w:t xml:space="preserve">eguretat i </w:t>
      </w:r>
      <w:r>
        <w:t>s</w:t>
      </w:r>
      <w:r w:rsidRPr="00204CB4">
        <w:t>alut</w:t>
      </w:r>
      <w:r>
        <w:t xml:space="preserve"> (CSS)</w:t>
      </w:r>
      <w:r w:rsidRPr="00204CB4">
        <w:t xml:space="preserve"> </w:t>
      </w:r>
      <w:r>
        <w:t>o el director facultatiu, en cas que no hi hagi CSS, ha de fer les visites de seguretat i salut pertinents. Cal que el CSS o el director facultatiu documentin aquestes visites amb un informe tècnic i el facin arribar tant a les empreses contractistes com a la direcció facultativa, si escau, i a l’Administració com més aviat millor.</w:t>
      </w:r>
    </w:p>
    <w:p w:rsidR="00D93106" w:rsidRDefault="00D93106" w:rsidP="00D93106">
      <w:pPr>
        <w:pStyle w:val="Prrafodelista"/>
        <w:numPr>
          <w:ilvl w:val="0"/>
          <w:numId w:val="1"/>
        </w:numPr>
        <w:jc w:val="both"/>
      </w:pPr>
      <w:r>
        <w:t>L’acta de comprovació del replantejament s’ha de substituir per una acta d’inici material de les obres d’emergència, tal com s’especifica a la clàusula tercera d’aquesta instrucció.</w:t>
      </w:r>
    </w:p>
    <w:p w:rsidR="00D93106" w:rsidRDefault="00D93106" w:rsidP="00D93106">
      <w:pPr>
        <w:pStyle w:val="Prrafodelista"/>
        <w:numPr>
          <w:ilvl w:val="0"/>
          <w:numId w:val="1"/>
        </w:numPr>
        <w:jc w:val="both"/>
      </w:pPr>
      <w:r>
        <w:t>Les despeses addicionals que sobrepassin la contractació inicial no s’han de tramitar ni com a modificació contractual ni com a excés de mesurament, sinó mitjançant una segona resolució d’emergència complementària de la primera, d’acord amb les previsions determinades a la clàusula sisena d’aquesta instrucció.</w:t>
      </w:r>
    </w:p>
    <w:p w:rsidR="007F6398" w:rsidRDefault="007F6398"/>
    <w:sectPr w:rsidR="007F6398" w:rsidSect="00006BA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06" w:rsidRDefault="00D93106" w:rsidP="00D93106">
      <w:pPr>
        <w:spacing w:after="0" w:line="240" w:lineRule="auto"/>
      </w:pPr>
      <w:r>
        <w:separator/>
      </w:r>
    </w:p>
  </w:endnote>
  <w:endnote w:type="continuationSeparator" w:id="0">
    <w:p w:rsidR="00D93106" w:rsidRDefault="00D93106" w:rsidP="00D9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38" w:rsidRDefault="005872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23421"/>
      <w:docPartObj>
        <w:docPartGallery w:val="Page Numbers (Bottom of Page)"/>
        <w:docPartUnique/>
      </w:docPartObj>
    </w:sdtPr>
    <w:sdtContent>
      <w:bookmarkStart w:id="0" w:name="_GoBack" w:displacedByCustomXml="prev"/>
      <w:bookmarkEnd w:id="0" w:displacedByCustomXml="prev"/>
      <w:p w:rsidR="00587238" w:rsidRDefault="00587238">
        <w:pPr>
          <w:pStyle w:val="Piedepgina"/>
          <w:jc w:val="center"/>
        </w:pPr>
        <w:r>
          <w:fldChar w:fldCharType="begin"/>
        </w:r>
        <w:r>
          <w:instrText>PAGE   \* MERGEFORMAT</w:instrText>
        </w:r>
        <w:r>
          <w:fldChar w:fldCharType="separate"/>
        </w:r>
        <w:r>
          <w:rPr>
            <w:noProof/>
          </w:rPr>
          <w:t>4</w:t>
        </w:r>
        <w:r>
          <w:fldChar w:fldCharType="end"/>
        </w:r>
      </w:p>
    </w:sdtContent>
  </w:sdt>
  <w:p w:rsidR="00587238" w:rsidRDefault="005872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38" w:rsidRDefault="005872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06" w:rsidRDefault="00D93106" w:rsidP="00D93106">
      <w:pPr>
        <w:spacing w:after="0" w:line="240" w:lineRule="auto"/>
      </w:pPr>
      <w:r>
        <w:separator/>
      </w:r>
    </w:p>
  </w:footnote>
  <w:footnote w:type="continuationSeparator" w:id="0">
    <w:p w:rsidR="00D93106" w:rsidRDefault="00D93106" w:rsidP="00D9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38" w:rsidRDefault="005872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06" w:rsidRDefault="00006BA6" w:rsidP="00006BA6">
    <w:pPr>
      <w:pStyle w:val="Encabezado"/>
      <w:ind w:left="-1418"/>
    </w:pPr>
    <w:r>
      <w:rPr>
        <w:noProof/>
        <w:lang w:eastAsia="es-ES"/>
      </w:rPr>
      <w:drawing>
        <wp:inline distT="0" distB="0" distL="0" distR="0">
          <wp:extent cx="7370958" cy="1243965"/>
          <wp:effectExtent l="0" t="0" r="1905" b="0"/>
          <wp:docPr id="8" name="Imagen 8" descr="cap_compra_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compra_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173" cy="12634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38" w:rsidRDefault="005872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5507"/>
    <w:multiLevelType w:val="hybridMultilevel"/>
    <w:tmpl w:val="451CCC5A"/>
    <w:lvl w:ilvl="0" w:tplc="04030001">
      <w:start w:val="1"/>
      <w:numFmt w:val="bullet"/>
      <w:lvlText w:val=""/>
      <w:lvlJc w:val="left"/>
      <w:pPr>
        <w:ind w:left="774" w:hanging="360"/>
      </w:pPr>
      <w:rPr>
        <w:rFonts w:ascii="Symbol" w:hAnsi="Symbol" w:hint="default"/>
      </w:rPr>
    </w:lvl>
    <w:lvl w:ilvl="1" w:tplc="04030003" w:tentative="1">
      <w:start w:val="1"/>
      <w:numFmt w:val="bullet"/>
      <w:lvlText w:val="o"/>
      <w:lvlJc w:val="left"/>
      <w:pPr>
        <w:ind w:left="1494" w:hanging="360"/>
      </w:pPr>
      <w:rPr>
        <w:rFonts w:ascii="Courier New" w:hAnsi="Courier New" w:cs="Courier New" w:hint="default"/>
      </w:rPr>
    </w:lvl>
    <w:lvl w:ilvl="2" w:tplc="04030005" w:tentative="1">
      <w:start w:val="1"/>
      <w:numFmt w:val="bullet"/>
      <w:lvlText w:val=""/>
      <w:lvlJc w:val="left"/>
      <w:pPr>
        <w:ind w:left="2214" w:hanging="360"/>
      </w:pPr>
      <w:rPr>
        <w:rFonts w:ascii="Wingdings" w:hAnsi="Wingdings" w:hint="default"/>
      </w:rPr>
    </w:lvl>
    <w:lvl w:ilvl="3" w:tplc="04030001" w:tentative="1">
      <w:start w:val="1"/>
      <w:numFmt w:val="bullet"/>
      <w:lvlText w:val=""/>
      <w:lvlJc w:val="left"/>
      <w:pPr>
        <w:ind w:left="2934" w:hanging="360"/>
      </w:pPr>
      <w:rPr>
        <w:rFonts w:ascii="Symbol" w:hAnsi="Symbol" w:hint="default"/>
      </w:rPr>
    </w:lvl>
    <w:lvl w:ilvl="4" w:tplc="04030003" w:tentative="1">
      <w:start w:val="1"/>
      <w:numFmt w:val="bullet"/>
      <w:lvlText w:val="o"/>
      <w:lvlJc w:val="left"/>
      <w:pPr>
        <w:ind w:left="3654" w:hanging="360"/>
      </w:pPr>
      <w:rPr>
        <w:rFonts w:ascii="Courier New" w:hAnsi="Courier New" w:cs="Courier New" w:hint="default"/>
      </w:rPr>
    </w:lvl>
    <w:lvl w:ilvl="5" w:tplc="04030005" w:tentative="1">
      <w:start w:val="1"/>
      <w:numFmt w:val="bullet"/>
      <w:lvlText w:val=""/>
      <w:lvlJc w:val="left"/>
      <w:pPr>
        <w:ind w:left="4374" w:hanging="360"/>
      </w:pPr>
      <w:rPr>
        <w:rFonts w:ascii="Wingdings" w:hAnsi="Wingdings" w:hint="default"/>
      </w:rPr>
    </w:lvl>
    <w:lvl w:ilvl="6" w:tplc="04030001" w:tentative="1">
      <w:start w:val="1"/>
      <w:numFmt w:val="bullet"/>
      <w:lvlText w:val=""/>
      <w:lvlJc w:val="left"/>
      <w:pPr>
        <w:ind w:left="5094" w:hanging="360"/>
      </w:pPr>
      <w:rPr>
        <w:rFonts w:ascii="Symbol" w:hAnsi="Symbol" w:hint="default"/>
      </w:rPr>
    </w:lvl>
    <w:lvl w:ilvl="7" w:tplc="04030003" w:tentative="1">
      <w:start w:val="1"/>
      <w:numFmt w:val="bullet"/>
      <w:lvlText w:val="o"/>
      <w:lvlJc w:val="left"/>
      <w:pPr>
        <w:ind w:left="5814" w:hanging="360"/>
      </w:pPr>
      <w:rPr>
        <w:rFonts w:ascii="Courier New" w:hAnsi="Courier New" w:cs="Courier New" w:hint="default"/>
      </w:rPr>
    </w:lvl>
    <w:lvl w:ilvl="8" w:tplc="0403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6"/>
    <w:rsid w:val="00006BA6"/>
    <w:rsid w:val="00587238"/>
    <w:rsid w:val="007F6398"/>
    <w:rsid w:val="00D93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49766"/>
  <w15:chartTrackingRefBased/>
  <w15:docId w15:val="{DD0660D7-3416-450E-A888-F39F12BE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f 11"/>
    <w:basedOn w:val="Normal"/>
    <w:uiPriority w:val="1"/>
    <w:qFormat/>
    <w:rsid w:val="00D93106"/>
    <w:pPr>
      <w:widowControl w:val="0"/>
      <w:autoSpaceDE w:val="0"/>
      <w:autoSpaceDN w:val="0"/>
      <w:spacing w:before="240" w:after="240" w:line="312" w:lineRule="auto"/>
    </w:pPr>
    <w:rPr>
      <w:rFonts w:ascii="Arial" w:eastAsia="Arial" w:hAnsi="Arial" w:cs="Arial"/>
      <w:lang w:val="ca-ES"/>
    </w:rPr>
  </w:style>
  <w:style w:type="paragraph" w:styleId="Textodeglobo">
    <w:name w:val="Balloon Text"/>
    <w:basedOn w:val="Normal"/>
    <w:link w:val="TextodegloboCar"/>
    <w:uiPriority w:val="99"/>
    <w:semiHidden/>
    <w:unhideWhenUsed/>
    <w:rsid w:val="00D931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6"/>
    <w:rPr>
      <w:rFonts w:ascii="Segoe UI" w:hAnsi="Segoe UI" w:cs="Segoe UI"/>
      <w:sz w:val="18"/>
      <w:szCs w:val="18"/>
    </w:rPr>
  </w:style>
  <w:style w:type="paragraph" w:styleId="Encabezado">
    <w:name w:val="header"/>
    <w:basedOn w:val="Normal"/>
    <w:link w:val="EncabezadoCar"/>
    <w:uiPriority w:val="99"/>
    <w:unhideWhenUsed/>
    <w:rsid w:val="00D931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106"/>
  </w:style>
  <w:style w:type="paragraph" w:styleId="Piedepgina">
    <w:name w:val="footer"/>
    <w:basedOn w:val="Normal"/>
    <w:link w:val="PiedepginaCar"/>
    <w:uiPriority w:val="99"/>
    <w:unhideWhenUsed/>
    <w:rsid w:val="00D931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1779</Words>
  <Characters>9788</Characters>
  <Application>Microsoft Office Word</Application>
  <DocSecurity>0</DocSecurity>
  <Lines>81</Lines>
  <Paragraphs>23</Paragraphs>
  <ScaleCrop>false</ScaleCrop>
  <Company>Diputació de Girona</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Rovira</dc:creator>
  <cp:keywords/>
  <dc:description/>
  <cp:lastModifiedBy>Angela Rovira</cp:lastModifiedBy>
  <cp:revision>5</cp:revision>
  <dcterms:created xsi:type="dcterms:W3CDTF">2022-10-04T08:29:00Z</dcterms:created>
  <dcterms:modified xsi:type="dcterms:W3CDTF">2022-10-04T09:20:00Z</dcterms:modified>
</cp:coreProperties>
</file>